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6A" w:rsidRPr="00FA4439" w:rsidRDefault="002E486A" w:rsidP="002E486A">
      <w:pPr>
        <w:rPr>
          <w:rFonts w:ascii="Times New Roman" w:eastAsia="Times New Roman" w:hAnsi="Times New Roman" w:cs="Times New Roman"/>
          <w:color w:val="000000"/>
          <w:sz w:val="28"/>
          <w:szCs w:val="24"/>
        </w:rPr>
      </w:pPr>
      <w:r>
        <w:rPr>
          <w:sz w:val="28"/>
          <w:szCs w:val="28"/>
        </w:rPr>
        <w:t xml:space="preserve">  </w:t>
      </w:r>
      <w:r w:rsidRPr="00FA4439">
        <w:rPr>
          <w:rFonts w:ascii="Monotype Corsiva" w:eastAsia="Times New Roman" w:hAnsi="Monotype Corsiva" w:cs="Times New Roman"/>
          <w:noProof/>
          <w:color w:val="FF00FF"/>
          <w:sz w:val="48"/>
          <w:szCs w:val="24"/>
        </w:rPr>
        <w:drawing>
          <wp:inline distT="0" distB="0" distL="0" distR="0" wp14:anchorId="28E87C90" wp14:editId="79FF6E16">
            <wp:extent cx="1995805" cy="1932305"/>
            <wp:effectExtent l="0" t="0" r="10795" b="0"/>
            <wp:docPr id="1" name="Picture 1" descr="CALYP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YPS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5805" cy="1932305"/>
                    </a:xfrm>
                    <a:prstGeom prst="rect">
                      <a:avLst/>
                    </a:prstGeom>
                    <a:noFill/>
                    <a:ln>
                      <a:noFill/>
                    </a:ln>
                  </pic:spPr>
                </pic:pic>
              </a:graphicData>
            </a:graphic>
          </wp:inline>
        </w:drawing>
      </w:r>
      <w:r w:rsidRPr="00FA4439">
        <w:rPr>
          <w:rFonts w:ascii="Monotype Corsiva" w:eastAsia="Times New Roman" w:hAnsi="Monotype Corsiva" w:cs="Times New Roman"/>
          <w:sz w:val="48"/>
          <w:szCs w:val="24"/>
        </w:rPr>
        <w:t xml:space="preserve">                Calypso Companion</w:t>
      </w:r>
      <w:r w:rsidRPr="00FA4439">
        <w:rPr>
          <w:rFonts w:ascii="Monotype Corsiva" w:eastAsia="Times New Roman" w:hAnsi="Monotype Corsiva" w:cs="Times New Roman"/>
          <w:sz w:val="48"/>
          <w:szCs w:val="24"/>
        </w:rPr>
        <w:tab/>
      </w:r>
      <w:r w:rsidRPr="00FA4439">
        <w:rPr>
          <w:rFonts w:ascii="Times New Roman" w:eastAsia="Times New Roman" w:hAnsi="Times New Roman" w:cs="Times New Roman"/>
          <w:color w:val="000000"/>
          <w:sz w:val="28"/>
          <w:szCs w:val="24"/>
        </w:rPr>
        <w:tab/>
        <w:t xml:space="preserve">                                                                                                                                                                           </w:t>
      </w:r>
    </w:p>
    <w:p w:rsidR="002E486A" w:rsidRPr="00FA4439" w:rsidRDefault="002E486A" w:rsidP="002E486A">
      <w:pPr>
        <w:spacing w:after="0" w:line="240" w:lineRule="auto"/>
        <w:rPr>
          <w:rFonts w:ascii="Times New Roman" w:eastAsia="Times New Roman" w:hAnsi="Times New Roman" w:cs="Times New Roman"/>
          <w:color w:val="000000"/>
          <w:sz w:val="28"/>
          <w:szCs w:val="24"/>
        </w:rPr>
      </w:pPr>
      <w:r w:rsidRPr="00FA4439">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1251DC">
        <w:rPr>
          <w:rFonts w:ascii="Times New Roman" w:eastAsia="Times New Roman" w:hAnsi="Times New Roman" w:cs="Times New Roman"/>
          <w:color w:val="000000"/>
          <w:sz w:val="28"/>
          <w:szCs w:val="24"/>
        </w:rPr>
        <w:t>March</w:t>
      </w:r>
      <w:r>
        <w:rPr>
          <w:rFonts w:ascii="Times New Roman" w:eastAsia="Times New Roman" w:hAnsi="Times New Roman" w:cs="Times New Roman"/>
          <w:color w:val="000000"/>
          <w:sz w:val="28"/>
          <w:szCs w:val="24"/>
        </w:rPr>
        <w:t xml:space="preserve"> 2017 Vol. 24.9</w:t>
      </w:r>
      <w:r w:rsidRPr="00FA4439">
        <w:rPr>
          <w:rFonts w:ascii="Times New Roman" w:eastAsia="Times New Roman" w:hAnsi="Times New Roman" w:cs="Times New Roman"/>
          <w:color w:val="000000"/>
          <w:sz w:val="28"/>
          <w:szCs w:val="24"/>
        </w:rPr>
        <w:t xml:space="preserve">                                                               </w:t>
      </w:r>
    </w:p>
    <w:p w:rsidR="002E486A" w:rsidRPr="00FA4439" w:rsidRDefault="002E486A" w:rsidP="002E486A">
      <w:pPr>
        <w:spacing w:after="0" w:line="240" w:lineRule="auto"/>
        <w:rPr>
          <w:rFonts w:ascii="Times New Roman" w:eastAsia="Times New Roman" w:hAnsi="Times New Roman" w:cs="Times New Roman"/>
          <w:color w:val="000000"/>
          <w:sz w:val="28"/>
          <w:szCs w:val="24"/>
        </w:rPr>
      </w:pP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Newsletter yearly subscription:  Free to Members</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Editor:  </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President:  Derek Antonelli- antonelli8@frontier.com</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Vice President:  Vacant</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Secretary; Karen Williams-williamskaren322@gmail.com</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Treasurer:  Janet Benoit- jebenoit@sisna.com</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ab/>
        <w:t xml:space="preserve">Mail: P.O. Box 331, Careywood, ID 83809  </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ab/>
        <w:t>Phone:  (208) 683-2407</w:t>
      </w:r>
    </w:p>
    <w:p w:rsidR="002E486A" w:rsidRPr="00FA4439" w:rsidRDefault="002E486A" w:rsidP="002E486A">
      <w:pPr>
        <w:spacing w:after="0" w:line="240" w:lineRule="auto"/>
        <w:rPr>
          <w:rFonts w:ascii="Times New Roman" w:eastAsia="Times New Roman" w:hAnsi="Times New Roman" w:cs="Times New Roman"/>
          <w:color w:val="000000"/>
          <w:sz w:val="28"/>
          <w:szCs w:val="28"/>
        </w:rPr>
      </w:pPr>
    </w:p>
    <w:p w:rsidR="002E486A" w:rsidRPr="00FA4439" w:rsidRDefault="002E486A" w:rsidP="002E486A">
      <w:pPr>
        <w:spacing w:after="0" w:line="240" w:lineRule="auto"/>
        <w:ind w:right="-720"/>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The Calypso Chapter of the Idaho Native Plant Society meets on the first Wednesday of March, </w:t>
      </w:r>
    </w:p>
    <w:p w:rsidR="002E486A" w:rsidRPr="00FA4439" w:rsidRDefault="002E486A" w:rsidP="002E486A">
      <w:pPr>
        <w:spacing w:after="0" w:line="240" w:lineRule="auto"/>
        <w:ind w:right="-720"/>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April, May and October.  The Chapter schedules field trips during the spring, summer, and fall.  </w:t>
      </w:r>
    </w:p>
    <w:p w:rsidR="002E486A" w:rsidRPr="00FA4439" w:rsidRDefault="002E486A" w:rsidP="002E486A">
      <w:pPr>
        <w:spacing w:after="0" w:line="240" w:lineRule="auto"/>
        <w:ind w:right="-720"/>
        <w:rPr>
          <w:rFonts w:ascii="Times New Roman" w:eastAsia="Times New Roman" w:hAnsi="Times New Roman" w:cs="Times New Roman"/>
          <w:color w:val="000000"/>
          <w:sz w:val="28"/>
          <w:szCs w:val="28"/>
        </w:rPr>
      </w:pPr>
      <w:r w:rsidRPr="00FA4439">
        <w:rPr>
          <w:rFonts w:ascii="Times New Roman" w:eastAsia="Times New Roman" w:hAnsi="Times New Roman" w:cs="Times New Roman"/>
          <w:color w:val="000000"/>
          <w:sz w:val="28"/>
          <w:szCs w:val="28"/>
        </w:rPr>
        <w:t xml:space="preserve">The Calypso Chapter of the INPS was founded in 1991.  We continue our efforts in promoting </w:t>
      </w:r>
    </w:p>
    <w:p w:rsidR="002E486A" w:rsidRPr="00FA4439" w:rsidRDefault="002E486A" w:rsidP="002E486A">
      <w:pPr>
        <w:spacing w:after="0" w:line="240" w:lineRule="auto"/>
        <w:ind w:right="-720"/>
        <w:rPr>
          <w:rFonts w:ascii="Times New Roman" w:eastAsia="Times New Roman" w:hAnsi="Times New Roman" w:cs="Times New Roman"/>
          <w:color w:val="000000"/>
          <w:sz w:val="28"/>
          <w:szCs w:val="28"/>
        </w:rPr>
      </w:pPr>
      <w:proofErr w:type="gramStart"/>
      <w:r w:rsidRPr="00FA4439">
        <w:rPr>
          <w:rFonts w:ascii="Times New Roman" w:eastAsia="Times New Roman" w:hAnsi="Times New Roman" w:cs="Times New Roman"/>
          <w:color w:val="000000"/>
          <w:sz w:val="28"/>
          <w:szCs w:val="28"/>
        </w:rPr>
        <w:t>interest</w:t>
      </w:r>
      <w:proofErr w:type="gramEnd"/>
      <w:r w:rsidRPr="00FA4439">
        <w:rPr>
          <w:rFonts w:ascii="Times New Roman" w:eastAsia="Times New Roman" w:hAnsi="Times New Roman" w:cs="Times New Roman"/>
          <w:color w:val="000000"/>
          <w:sz w:val="28"/>
          <w:szCs w:val="28"/>
        </w:rPr>
        <w:t xml:space="preserve"> in native plants and native plant communities, collecting and sharing information on all </w:t>
      </w:r>
    </w:p>
    <w:p w:rsidR="002E486A" w:rsidRPr="00FA4439" w:rsidRDefault="002E486A" w:rsidP="002E486A">
      <w:pPr>
        <w:spacing w:after="0" w:line="240" w:lineRule="auto"/>
        <w:ind w:right="-720"/>
        <w:rPr>
          <w:rFonts w:ascii="Times New Roman" w:eastAsia="Times New Roman" w:hAnsi="Times New Roman" w:cs="Times New Roman"/>
          <w:color w:val="000000"/>
          <w:sz w:val="28"/>
          <w:szCs w:val="28"/>
        </w:rPr>
      </w:pPr>
      <w:proofErr w:type="gramStart"/>
      <w:r w:rsidRPr="00FA4439">
        <w:rPr>
          <w:rFonts w:ascii="Times New Roman" w:eastAsia="Times New Roman" w:hAnsi="Times New Roman" w:cs="Times New Roman"/>
          <w:color w:val="000000"/>
          <w:sz w:val="28"/>
          <w:szCs w:val="28"/>
        </w:rPr>
        <w:t>phases</w:t>
      </w:r>
      <w:proofErr w:type="gramEnd"/>
      <w:r w:rsidRPr="00FA4439">
        <w:rPr>
          <w:rFonts w:ascii="Times New Roman" w:eastAsia="Times New Roman" w:hAnsi="Times New Roman" w:cs="Times New Roman"/>
          <w:color w:val="000000"/>
          <w:sz w:val="28"/>
          <w:szCs w:val="28"/>
        </w:rPr>
        <w:t xml:space="preserve"> of botany concerning this flora.  Membership is open to all interested in the native plant community.</w:t>
      </w:r>
    </w:p>
    <w:p w:rsidR="002E486A" w:rsidRPr="00FA4439" w:rsidRDefault="002E486A" w:rsidP="002E486A">
      <w:pPr>
        <w:spacing w:after="0" w:line="240" w:lineRule="auto"/>
        <w:rPr>
          <w:rFonts w:ascii="Times New Roman" w:eastAsia="Times New Roman" w:hAnsi="Times New Roman" w:cs="Times New Roman"/>
          <w:color w:val="000000"/>
          <w:sz w:val="24"/>
          <w:szCs w:val="24"/>
        </w:rPr>
      </w:pPr>
      <w:r w:rsidRPr="00FA4439">
        <w:rPr>
          <w:rFonts w:ascii="Times New Roman" w:eastAsia="Times New Roman" w:hAnsi="Times New Roman" w:cs="Times New Roman"/>
          <w:color w:val="000000"/>
          <w:sz w:val="24"/>
          <w:szCs w:val="24"/>
        </w:rPr>
        <w:t>________________________________________________________________________</w:t>
      </w:r>
    </w:p>
    <w:p w:rsidR="002E486A" w:rsidRPr="00FA4439" w:rsidRDefault="002E486A" w:rsidP="002E486A">
      <w:pPr>
        <w:spacing w:after="0" w:line="240" w:lineRule="auto"/>
        <w:rPr>
          <w:rFonts w:ascii="Times New Roman" w:eastAsia="Times New Roman" w:hAnsi="Times New Roman" w:cs="Times New Roman"/>
          <w:b/>
          <w:color w:val="000000"/>
          <w:sz w:val="28"/>
          <w:szCs w:val="24"/>
        </w:rPr>
      </w:pPr>
      <w:r w:rsidRPr="00FA4439">
        <w:rPr>
          <w:rFonts w:ascii="Times New Roman" w:eastAsia="Times New Roman" w:hAnsi="Times New Roman" w:cs="Times New Roman"/>
          <w:b/>
          <w:color w:val="000000"/>
          <w:sz w:val="28"/>
          <w:szCs w:val="24"/>
        </w:rPr>
        <w:t>Next Meeting</w:t>
      </w:r>
    </w:p>
    <w:p w:rsidR="002E486A" w:rsidRPr="00FA4439" w:rsidRDefault="002E486A" w:rsidP="002E486A">
      <w:pPr>
        <w:widowControl w:val="0"/>
        <w:autoSpaceDE w:val="0"/>
        <w:autoSpaceDN w:val="0"/>
        <w:adjustRightInd w:val="0"/>
        <w:spacing w:after="0" w:line="240" w:lineRule="auto"/>
        <w:rPr>
          <w:rFonts w:ascii="Times New Roman" w:eastAsia="Times New Roman" w:hAnsi="Times New Roman" w:cs="Helvetica"/>
          <w:sz w:val="28"/>
          <w:szCs w:val="28"/>
        </w:rPr>
      </w:pPr>
      <w:r w:rsidRPr="00FA4439">
        <w:rPr>
          <w:rFonts w:ascii="Times New Roman" w:eastAsia="Times New Roman" w:hAnsi="Times New Roman" w:cs="Times New Roman"/>
          <w:color w:val="000000"/>
          <w:sz w:val="28"/>
          <w:szCs w:val="24"/>
        </w:rPr>
        <w:tab/>
        <w:t xml:space="preserve">The next meeting is </w:t>
      </w:r>
      <w:r w:rsidR="00765E85">
        <w:rPr>
          <w:rFonts w:ascii="Times New Roman" w:eastAsia="Times New Roman" w:hAnsi="Times New Roman" w:cs="Times New Roman"/>
          <w:b/>
          <w:sz w:val="28"/>
          <w:szCs w:val="24"/>
          <w:u w:val="single"/>
        </w:rPr>
        <w:t xml:space="preserve">Wednesday March </w:t>
      </w:r>
      <w:r w:rsidR="00765E85" w:rsidRPr="00765E85">
        <w:rPr>
          <w:rFonts w:ascii="Times New Roman" w:eastAsia="Times New Roman" w:hAnsi="Times New Roman" w:cs="Times New Roman"/>
          <w:b/>
          <w:sz w:val="28"/>
          <w:szCs w:val="24"/>
          <w:u w:val="single"/>
        </w:rPr>
        <w:t>1</w:t>
      </w:r>
      <w:r w:rsidRPr="00765E85">
        <w:rPr>
          <w:rFonts w:ascii="Times New Roman" w:eastAsia="Times New Roman" w:hAnsi="Times New Roman" w:cs="Times New Roman"/>
          <w:color w:val="000000"/>
          <w:sz w:val="28"/>
          <w:szCs w:val="24"/>
          <w:u w:val="single"/>
        </w:rPr>
        <w:t>,</w:t>
      </w:r>
      <w:r w:rsidR="00765E85" w:rsidRPr="00765E85">
        <w:rPr>
          <w:rFonts w:ascii="Times New Roman" w:eastAsia="Times New Roman" w:hAnsi="Times New Roman" w:cs="Times New Roman"/>
          <w:color w:val="000000"/>
          <w:sz w:val="28"/>
          <w:szCs w:val="24"/>
          <w:u w:val="single"/>
        </w:rPr>
        <w:t xml:space="preserve"> 2017</w:t>
      </w:r>
      <w:r w:rsidRPr="00FA4439">
        <w:rPr>
          <w:rFonts w:ascii="Times New Roman" w:eastAsia="Times New Roman" w:hAnsi="Times New Roman" w:cs="Times New Roman"/>
          <w:color w:val="000000"/>
          <w:sz w:val="28"/>
          <w:szCs w:val="24"/>
        </w:rPr>
        <w:t xml:space="preserve"> at 7:00 p.m. at the</w:t>
      </w:r>
      <w:r w:rsidRPr="00FA4439">
        <w:rPr>
          <w:rFonts w:ascii="Times New Roman" w:eastAsia="Times New Roman" w:hAnsi="Times New Roman" w:cs="Times New Roman"/>
          <w:b/>
          <w:sz w:val="28"/>
          <w:szCs w:val="24"/>
        </w:rPr>
        <w:t xml:space="preserve"> Idaho Fish and Game Building</w:t>
      </w:r>
      <w:r w:rsidRPr="00FA4439">
        <w:rPr>
          <w:rFonts w:ascii="Times New Roman" w:eastAsia="Times New Roman" w:hAnsi="Times New Roman" w:cs="Times New Roman"/>
          <w:sz w:val="28"/>
          <w:szCs w:val="24"/>
        </w:rPr>
        <w:t xml:space="preserve"> at 2885 W Kathleen, Coeur d’Alene, directly across from US Forest Service Nursery on the west end of Kathleen near Atlas Road.  </w:t>
      </w:r>
    </w:p>
    <w:p w:rsidR="002E486A" w:rsidRPr="00FA4439" w:rsidRDefault="002E486A" w:rsidP="002E486A">
      <w:pPr>
        <w:spacing w:after="0" w:line="240" w:lineRule="auto"/>
        <w:rPr>
          <w:rFonts w:ascii="Times New Roman" w:eastAsia="Times New Roman" w:hAnsi="Times New Roman" w:cs="Times New Roman"/>
          <w:b/>
          <w:sz w:val="28"/>
          <w:szCs w:val="24"/>
          <w:u w:val="single"/>
        </w:rPr>
      </w:pPr>
      <w:r w:rsidRPr="00FA4439">
        <w:rPr>
          <w:rFonts w:ascii="Times New Roman" w:eastAsia="Times New Roman" w:hAnsi="Times New Roman" w:cs="Times New Roman"/>
          <w:b/>
          <w:sz w:val="28"/>
          <w:szCs w:val="24"/>
          <w:u w:val="single"/>
        </w:rPr>
        <w:t>DUES ARE DUE for 2017.</w:t>
      </w:r>
    </w:p>
    <w:p w:rsidR="002E486A" w:rsidRPr="00FA4439" w:rsidRDefault="002E486A" w:rsidP="002E486A">
      <w:pPr>
        <w:spacing w:after="0" w:line="240" w:lineRule="auto"/>
        <w:rPr>
          <w:rFonts w:ascii="Times New Roman" w:eastAsia="Times New Roman" w:hAnsi="Times New Roman" w:cs="Times New Roman"/>
          <w:b/>
          <w:color w:val="000000"/>
          <w:sz w:val="28"/>
          <w:szCs w:val="24"/>
        </w:rPr>
      </w:pPr>
      <w:r w:rsidRPr="00FA4439">
        <w:rPr>
          <w:rFonts w:ascii="Times New Roman" w:eastAsia="Times New Roman" w:hAnsi="Times New Roman" w:cs="Times New Roman"/>
          <w:b/>
          <w:color w:val="000000"/>
          <w:sz w:val="28"/>
          <w:szCs w:val="24"/>
        </w:rPr>
        <w:t>Agenda</w:t>
      </w:r>
    </w:p>
    <w:p w:rsidR="002E486A" w:rsidRPr="00FA4439" w:rsidRDefault="002E486A" w:rsidP="002E486A">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Business meeting</w:t>
      </w:r>
    </w:p>
    <w:p w:rsidR="002E486A" w:rsidRPr="00FA4439" w:rsidRDefault="002E486A" w:rsidP="002E486A">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ab/>
        <w:t>Minutes from last meeting</w:t>
      </w:r>
    </w:p>
    <w:p w:rsidR="002E486A" w:rsidRPr="00FA4439" w:rsidRDefault="002E486A" w:rsidP="002E486A">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ab/>
        <w:t>Treasurer’s report</w:t>
      </w:r>
    </w:p>
    <w:p w:rsidR="002E486A" w:rsidRPr="00FA4439" w:rsidRDefault="002E486A" w:rsidP="002E486A">
      <w:pPr>
        <w:widowControl w:val="0"/>
        <w:autoSpaceDE w:val="0"/>
        <w:autoSpaceDN w:val="0"/>
        <w:adjustRightInd w:val="0"/>
        <w:spacing w:after="0" w:line="240" w:lineRule="auto"/>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ab/>
        <w:t>Old business</w:t>
      </w:r>
    </w:p>
    <w:p w:rsidR="002E486A" w:rsidRDefault="002E486A" w:rsidP="002E486A">
      <w:pPr>
        <w:widowControl w:val="0"/>
        <w:autoSpaceDE w:val="0"/>
        <w:autoSpaceDN w:val="0"/>
        <w:adjustRightInd w:val="0"/>
        <w:spacing w:after="0" w:line="240" w:lineRule="auto"/>
        <w:ind w:right="-1260"/>
        <w:rPr>
          <w:rFonts w:ascii="Times New Roman" w:eastAsia="Times New Roman" w:hAnsi="Times New Roman" w:cs="Times New Roman"/>
          <w:sz w:val="28"/>
          <w:szCs w:val="28"/>
        </w:rPr>
      </w:pPr>
      <w:r w:rsidRPr="00FA4439">
        <w:rPr>
          <w:rFonts w:ascii="Times New Roman" w:eastAsia="Times New Roman" w:hAnsi="Times New Roman" w:cs="Times New Roman"/>
          <w:sz w:val="28"/>
          <w:szCs w:val="28"/>
        </w:rPr>
        <w:t>New business</w:t>
      </w:r>
    </w:p>
    <w:p w:rsidR="008F21DD" w:rsidRDefault="00DE0576"/>
    <w:p w:rsidR="00765E85" w:rsidRDefault="00765E85" w:rsidP="00765E85">
      <w:pPr>
        <w:rPr>
          <w:sz w:val="32"/>
          <w:szCs w:val="32"/>
        </w:rPr>
      </w:pPr>
      <w:r>
        <w:rPr>
          <w:sz w:val="32"/>
          <w:szCs w:val="32"/>
        </w:rPr>
        <w:t xml:space="preserve">                             </w:t>
      </w:r>
    </w:p>
    <w:p w:rsidR="00587A60" w:rsidRDefault="00587A60" w:rsidP="00765E85">
      <w:pPr>
        <w:rPr>
          <w:sz w:val="28"/>
          <w:szCs w:val="28"/>
          <w:u w:val="single"/>
        </w:rPr>
      </w:pPr>
    </w:p>
    <w:p w:rsidR="00587A60" w:rsidRDefault="00587A60" w:rsidP="00765E85">
      <w:pPr>
        <w:rPr>
          <w:sz w:val="28"/>
          <w:szCs w:val="28"/>
          <w:u w:val="single"/>
        </w:rPr>
      </w:pPr>
    </w:p>
    <w:p w:rsidR="00587A60" w:rsidRDefault="00587A60" w:rsidP="00765E85">
      <w:pPr>
        <w:rPr>
          <w:sz w:val="28"/>
          <w:szCs w:val="28"/>
          <w:u w:val="single"/>
        </w:rPr>
      </w:pPr>
    </w:p>
    <w:p w:rsidR="00587A60" w:rsidRPr="00587A60" w:rsidRDefault="00587A60" w:rsidP="00587A60">
      <w:pPr>
        <w:widowControl w:val="0"/>
        <w:autoSpaceDE w:val="0"/>
        <w:autoSpaceDN w:val="0"/>
        <w:adjustRightInd w:val="0"/>
        <w:spacing w:after="0" w:line="240" w:lineRule="auto"/>
        <w:ind w:right="-1260"/>
        <w:rPr>
          <w:rFonts w:ascii="Times New Roman" w:eastAsia="Times New Roman" w:hAnsi="Times New Roman" w:cs="Times New Roman"/>
          <w:b/>
          <w:sz w:val="32"/>
          <w:szCs w:val="32"/>
          <w:u w:val="single"/>
        </w:rPr>
      </w:pPr>
      <w:r w:rsidRPr="00587A60">
        <w:rPr>
          <w:rFonts w:ascii="Times New Roman" w:eastAsia="Times New Roman" w:hAnsi="Times New Roman" w:cs="Times New Roman"/>
          <w:b/>
          <w:sz w:val="32"/>
          <w:szCs w:val="32"/>
          <w:u w:val="single"/>
        </w:rPr>
        <w:t>Meeting Notes of October 5, 2016</w:t>
      </w:r>
    </w:p>
    <w:p w:rsidR="00587A60" w:rsidRDefault="00587A60" w:rsidP="00765E85">
      <w:pPr>
        <w:rPr>
          <w:sz w:val="28"/>
          <w:szCs w:val="28"/>
          <w:u w:val="single"/>
        </w:rPr>
      </w:pPr>
    </w:p>
    <w:p w:rsidR="00765E85" w:rsidRDefault="00765E85" w:rsidP="00765E85">
      <w:pPr>
        <w:rPr>
          <w:sz w:val="28"/>
          <w:szCs w:val="28"/>
        </w:rPr>
      </w:pPr>
      <w:r w:rsidRPr="0082092D">
        <w:rPr>
          <w:sz w:val="28"/>
          <w:szCs w:val="28"/>
          <w:u w:val="single"/>
        </w:rPr>
        <w:t>Janet’s treasure’s report</w:t>
      </w:r>
      <w:r>
        <w:rPr>
          <w:sz w:val="28"/>
          <w:szCs w:val="28"/>
        </w:rPr>
        <w:t>-Balance of $1305 including savings. Minutes of last meeting were approved. Blackwell Island Native Garden Project update: Signage will be placed at the site in spring of 2017. Annual Meeting update: CDA River (Bumblebee Campground) is still under consideration for our 2018 site which Calypso will be hosting. There are several available hikes for field trips nearby. The featured plant a Mt. Holly Fern was reviewed.</w:t>
      </w:r>
    </w:p>
    <w:p w:rsidR="00765E85" w:rsidRDefault="00765E85" w:rsidP="00765E85">
      <w:pPr>
        <w:rPr>
          <w:sz w:val="28"/>
          <w:szCs w:val="28"/>
        </w:rPr>
      </w:pPr>
      <w:r w:rsidRPr="001E4B2F">
        <w:rPr>
          <w:sz w:val="28"/>
          <w:szCs w:val="28"/>
          <w:u w:val="single"/>
        </w:rPr>
        <w:t>Program: Bob Wilson of Cedar Mt. Perennials, “Propagation of Native Plants”</w:t>
      </w:r>
      <w:r>
        <w:rPr>
          <w:sz w:val="28"/>
          <w:szCs w:val="28"/>
        </w:rPr>
        <w:t>. Bob is active in the Sandpoint Native Plant Society, a member of the Calypso chapter, and is also an extension agent for the Sandpoint area. Main points of the talk were as follows:</w:t>
      </w:r>
    </w:p>
    <w:p w:rsidR="00587A60" w:rsidRDefault="00765E85" w:rsidP="00765E85">
      <w:pPr>
        <w:rPr>
          <w:sz w:val="28"/>
          <w:szCs w:val="28"/>
        </w:rPr>
      </w:pPr>
      <w:r>
        <w:rPr>
          <w:sz w:val="28"/>
          <w:szCs w:val="28"/>
        </w:rPr>
        <w:t xml:space="preserve">A seed is encapsulated genetic material which includes food storage and a seed coat. What does a seed need to grow? Water, adequate temperature and porosity for air. A shortage of current data makes record keeping important. </w:t>
      </w:r>
      <w:r w:rsidRPr="00C82318">
        <w:rPr>
          <w:b/>
          <w:sz w:val="28"/>
          <w:szCs w:val="28"/>
        </w:rPr>
        <w:t>Factors that affect growth</w:t>
      </w:r>
      <w:r>
        <w:rPr>
          <w:sz w:val="28"/>
          <w:szCs w:val="28"/>
        </w:rPr>
        <w:t xml:space="preserve">-Seed viability, pollination stress age, seed coat, dormancy, light, natural variability. </w:t>
      </w:r>
      <w:r w:rsidRPr="00C82318">
        <w:rPr>
          <w:b/>
          <w:sz w:val="28"/>
          <w:szCs w:val="28"/>
        </w:rPr>
        <w:t>Where to find information?</w:t>
      </w:r>
      <w:r>
        <w:rPr>
          <w:sz w:val="28"/>
          <w:szCs w:val="28"/>
        </w:rPr>
        <w:t xml:space="preserve"> </w:t>
      </w:r>
      <w:r w:rsidRPr="005B2318">
        <w:rPr>
          <w:sz w:val="28"/>
          <w:szCs w:val="28"/>
          <w:u w:val="single"/>
        </w:rPr>
        <w:t>Http//npn.mgr.net/propagation</w:t>
      </w:r>
      <w:r>
        <w:rPr>
          <w:sz w:val="28"/>
          <w:szCs w:val="28"/>
        </w:rPr>
        <w:t xml:space="preserve"> is an agency sponsored website. Books, “Growing Native Plants in the Rocky MT’s”. </w:t>
      </w:r>
      <w:r w:rsidRPr="00DC7D3A">
        <w:rPr>
          <w:sz w:val="28"/>
          <w:szCs w:val="28"/>
          <w:u w:val="single"/>
        </w:rPr>
        <w:t>Native Plant Journal</w:t>
      </w:r>
      <w:r>
        <w:rPr>
          <w:sz w:val="28"/>
          <w:szCs w:val="28"/>
        </w:rPr>
        <w:t xml:space="preserve"> has some information also. Seed not sprouting is not a result of the seed coat but usually a chemical germination inhibitor. Activation is caused by </w:t>
      </w:r>
      <w:r w:rsidRPr="002801BC">
        <w:rPr>
          <w:sz w:val="28"/>
          <w:szCs w:val="28"/>
          <w:u w:val="single"/>
        </w:rPr>
        <w:t>moisture</w:t>
      </w:r>
      <w:r>
        <w:rPr>
          <w:sz w:val="28"/>
          <w:szCs w:val="28"/>
        </w:rPr>
        <w:t xml:space="preserve"> and </w:t>
      </w:r>
      <w:r w:rsidRPr="00A43EE8">
        <w:rPr>
          <w:sz w:val="28"/>
          <w:szCs w:val="28"/>
          <w:u w:val="single"/>
        </w:rPr>
        <w:t>cold</w:t>
      </w:r>
      <w:r w:rsidRPr="00DC7D3A">
        <w:rPr>
          <w:sz w:val="28"/>
          <w:szCs w:val="28"/>
        </w:rPr>
        <w:t xml:space="preserve"> (cold stratification)</w:t>
      </w:r>
      <w:r>
        <w:rPr>
          <w:sz w:val="28"/>
          <w:szCs w:val="28"/>
        </w:rPr>
        <w:t xml:space="preserve">. Freezing is not always necessary. Some do best outside. All ingredients except sand need to be sterilized. </w:t>
      </w:r>
      <w:r w:rsidRPr="00DC7D3A">
        <w:rPr>
          <w:sz w:val="28"/>
          <w:szCs w:val="28"/>
        </w:rPr>
        <w:t>Scarification</w:t>
      </w:r>
      <w:r>
        <w:rPr>
          <w:sz w:val="28"/>
          <w:szCs w:val="28"/>
        </w:rPr>
        <w:t xml:space="preserve"> (w/sandpaper)</w:t>
      </w:r>
      <w:r w:rsidRPr="00DC7D3A">
        <w:rPr>
          <w:sz w:val="28"/>
          <w:szCs w:val="28"/>
        </w:rPr>
        <w:t xml:space="preserve">, hot water and some acids </w:t>
      </w:r>
      <w:r>
        <w:rPr>
          <w:sz w:val="28"/>
          <w:szCs w:val="28"/>
        </w:rPr>
        <w:t>(</w:t>
      </w:r>
      <w:r w:rsidRPr="00DC7D3A">
        <w:rPr>
          <w:sz w:val="28"/>
          <w:szCs w:val="28"/>
        </w:rPr>
        <w:t>which mimic stomach digestion of animals</w:t>
      </w:r>
      <w:r>
        <w:rPr>
          <w:sz w:val="28"/>
          <w:szCs w:val="28"/>
        </w:rPr>
        <w:t>) are ways</w:t>
      </w:r>
      <w:r w:rsidRPr="00DC7D3A">
        <w:rPr>
          <w:sz w:val="28"/>
          <w:szCs w:val="28"/>
        </w:rPr>
        <w:t xml:space="preserve"> to break the seed coat to allow water in</w:t>
      </w:r>
      <w:r>
        <w:rPr>
          <w:sz w:val="28"/>
          <w:szCs w:val="28"/>
        </w:rPr>
        <w:t xml:space="preserve">. Some seeds don’t need light (light neutral). Available seed sources are Western Native Seed and Plants of the Southwest. </w:t>
      </w:r>
      <w:r>
        <w:rPr>
          <w:b/>
          <w:sz w:val="28"/>
          <w:szCs w:val="28"/>
        </w:rPr>
        <w:t>Collecting s</w:t>
      </w:r>
      <w:r w:rsidRPr="00F421F2">
        <w:rPr>
          <w:b/>
          <w:sz w:val="28"/>
          <w:szCs w:val="28"/>
        </w:rPr>
        <w:t>eeds</w:t>
      </w:r>
      <w:r>
        <w:rPr>
          <w:sz w:val="28"/>
          <w:szCs w:val="28"/>
        </w:rPr>
        <w:t xml:space="preserve">. Seeds need to be dry and mature. Clean and dry the seeds for storage and keep cool. Use ethical standards when collecting (no more than 10% of the population) </w:t>
      </w:r>
      <w:r>
        <w:rPr>
          <w:b/>
          <w:sz w:val="28"/>
          <w:szCs w:val="28"/>
        </w:rPr>
        <w:t>Growing p</w:t>
      </w:r>
      <w:r w:rsidRPr="00F421F2">
        <w:rPr>
          <w:b/>
          <w:sz w:val="28"/>
          <w:szCs w:val="28"/>
        </w:rPr>
        <w:t xml:space="preserve">lants </w:t>
      </w:r>
      <w:r>
        <w:rPr>
          <w:b/>
          <w:sz w:val="28"/>
          <w:szCs w:val="28"/>
        </w:rPr>
        <w:t>from c</w:t>
      </w:r>
      <w:r w:rsidRPr="00F421F2">
        <w:rPr>
          <w:b/>
          <w:sz w:val="28"/>
          <w:szCs w:val="28"/>
        </w:rPr>
        <w:t>uttings</w:t>
      </w:r>
      <w:r w:rsidRPr="00BE029B">
        <w:rPr>
          <w:sz w:val="28"/>
          <w:szCs w:val="28"/>
        </w:rPr>
        <w:t>. Woody or herbaceous cuttings may be used</w:t>
      </w:r>
      <w:r>
        <w:rPr>
          <w:sz w:val="28"/>
          <w:szCs w:val="28"/>
        </w:rPr>
        <w:t xml:space="preserve">. Don’t use flowering branches. Keep warm and moist. Plant in perlite or sand/perlite media. Takes less time than seeds. Cuttings will keep the plant characteristics. Heat pads may be used for both using seeds and plant cutting methods. The club is planning to visit the Cedar Mt Gardens for a spring field trip and tour. </w:t>
      </w:r>
    </w:p>
    <w:p w:rsidR="00765E85" w:rsidRDefault="00587A60" w:rsidP="00765E85">
      <w:pPr>
        <w:rPr>
          <w:sz w:val="28"/>
          <w:szCs w:val="28"/>
        </w:rPr>
      </w:pPr>
      <w:r>
        <w:rPr>
          <w:sz w:val="28"/>
          <w:szCs w:val="28"/>
        </w:rPr>
        <w:t>K</w:t>
      </w:r>
      <w:r w:rsidR="00765E85">
        <w:rPr>
          <w:sz w:val="28"/>
          <w:szCs w:val="28"/>
        </w:rPr>
        <w:t>aren Williams</w:t>
      </w:r>
      <w:r>
        <w:rPr>
          <w:sz w:val="28"/>
          <w:szCs w:val="28"/>
        </w:rPr>
        <w:t>, Secretary</w:t>
      </w:r>
    </w:p>
    <w:p w:rsidR="00953591" w:rsidRDefault="00953591" w:rsidP="00765E85">
      <w:pPr>
        <w:rPr>
          <w:sz w:val="28"/>
          <w:szCs w:val="28"/>
        </w:rPr>
      </w:pPr>
    </w:p>
    <w:p w:rsidR="00953591" w:rsidRDefault="00953591" w:rsidP="00765E85">
      <w:pPr>
        <w:rPr>
          <w:sz w:val="28"/>
          <w:szCs w:val="28"/>
        </w:rPr>
      </w:pPr>
    </w:p>
    <w:p w:rsidR="00953591" w:rsidRDefault="00953591" w:rsidP="00765E85">
      <w:pPr>
        <w:rPr>
          <w:sz w:val="28"/>
          <w:szCs w:val="28"/>
        </w:rPr>
      </w:pPr>
    </w:p>
    <w:p w:rsidR="00953591" w:rsidRPr="00953591" w:rsidRDefault="00953591" w:rsidP="00765E85">
      <w:pPr>
        <w:rPr>
          <w:b/>
          <w:sz w:val="28"/>
          <w:szCs w:val="28"/>
          <w:u w:val="single"/>
        </w:rPr>
      </w:pPr>
      <w:r w:rsidRPr="00953591">
        <w:rPr>
          <w:b/>
          <w:sz w:val="28"/>
          <w:szCs w:val="28"/>
          <w:u w:val="single"/>
        </w:rPr>
        <w:lastRenderedPageBreak/>
        <w:t xml:space="preserve">Photos </w:t>
      </w:r>
      <w:r w:rsidR="00DE0576" w:rsidRPr="00953591">
        <w:rPr>
          <w:b/>
          <w:sz w:val="28"/>
          <w:szCs w:val="28"/>
          <w:u w:val="single"/>
        </w:rPr>
        <w:t>from</w:t>
      </w:r>
      <w:r w:rsidRPr="00953591">
        <w:rPr>
          <w:b/>
          <w:sz w:val="28"/>
          <w:szCs w:val="28"/>
          <w:u w:val="single"/>
        </w:rPr>
        <w:t xml:space="preserve"> Oct 5, Meeting</w:t>
      </w:r>
    </w:p>
    <w:p w:rsidR="00953591" w:rsidRDefault="00953591" w:rsidP="00765E85">
      <w:pPr>
        <w:rPr>
          <w:sz w:val="28"/>
          <w:szCs w:val="28"/>
        </w:rPr>
      </w:pPr>
    </w:p>
    <w:p w:rsidR="00765E85" w:rsidRDefault="004E6696" w:rsidP="00765E85">
      <w:pPr>
        <w:rPr>
          <w:sz w:val="28"/>
          <w:szCs w:val="28"/>
        </w:rPr>
      </w:pPr>
      <w:r>
        <w:rPr>
          <w:noProof/>
          <w:sz w:val="28"/>
          <w:szCs w:val="28"/>
        </w:rPr>
        <w:drawing>
          <wp:inline distT="0" distB="0" distL="0" distR="0">
            <wp:extent cx="2016760" cy="23977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 Wilson.jpg"/>
                    <pic:cNvPicPr/>
                  </pic:nvPicPr>
                  <pic:blipFill>
                    <a:blip r:embed="rId5">
                      <a:extLst>
                        <a:ext uri="{28A0092B-C50C-407E-A947-70E740481C1C}">
                          <a14:useLocalDpi xmlns:a14="http://schemas.microsoft.com/office/drawing/2010/main" val="0"/>
                        </a:ext>
                      </a:extLst>
                    </a:blip>
                    <a:stretch>
                      <a:fillRect/>
                    </a:stretch>
                  </pic:blipFill>
                  <pic:spPr>
                    <a:xfrm>
                      <a:off x="0" y="0"/>
                      <a:ext cx="2016760" cy="2397760"/>
                    </a:xfrm>
                    <a:prstGeom prst="rect">
                      <a:avLst/>
                    </a:prstGeom>
                  </pic:spPr>
                </pic:pic>
              </a:graphicData>
            </a:graphic>
          </wp:inline>
        </w:drawing>
      </w:r>
      <w:r>
        <w:rPr>
          <w:sz w:val="28"/>
          <w:szCs w:val="28"/>
        </w:rPr>
        <w:t xml:space="preserve"> </w:t>
      </w:r>
      <w:r>
        <w:rPr>
          <w:noProof/>
          <w:sz w:val="28"/>
          <w:szCs w:val="28"/>
        </w:rPr>
        <w:drawing>
          <wp:inline distT="0" distB="0" distL="0" distR="0">
            <wp:extent cx="3708400" cy="27787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cting Seed.jpg"/>
                    <pic:cNvPicPr/>
                  </pic:nvPicPr>
                  <pic:blipFill>
                    <a:blip r:embed="rId6">
                      <a:extLst>
                        <a:ext uri="{28A0092B-C50C-407E-A947-70E740481C1C}">
                          <a14:useLocalDpi xmlns:a14="http://schemas.microsoft.com/office/drawing/2010/main" val="0"/>
                        </a:ext>
                      </a:extLst>
                    </a:blip>
                    <a:stretch>
                      <a:fillRect/>
                    </a:stretch>
                  </pic:blipFill>
                  <pic:spPr>
                    <a:xfrm>
                      <a:off x="0" y="0"/>
                      <a:ext cx="3708400" cy="2778760"/>
                    </a:xfrm>
                    <a:prstGeom prst="rect">
                      <a:avLst/>
                    </a:prstGeom>
                  </pic:spPr>
                </pic:pic>
              </a:graphicData>
            </a:graphic>
          </wp:inline>
        </w:drawing>
      </w:r>
    </w:p>
    <w:p w:rsidR="00953591" w:rsidRPr="00953591" w:rsidRDefault="004E6696">
      <w:pPr>
        <w:rPr>
          <w:sz w:val="28"/>
          <w:szCs w:val="28"/>
        </w:rPr>
      </w:pPr>
      <w:r>
        <w:rPr>
          <w:sz w:val="28"/>
          <w:szCs w:val="28"/>
        </w:rPr>
        <w:t xml:space="preserve">  </w:t>
      </w:r>
      <w:r w:rsidR="00953591">
        <w:rPr>
          <w:sz w:val="28"/>
          <w:szCs w:val="28"/>
        </w:rPr>
        <w:t xml:space="preserve">   </w:t>
      </w:r>
      <w:r>
        <w:rPr>
          <w:sz w:val="28"/>
          <w:szCs w:val="28"/>
        </w:rPr>
        <w:t xml:space="preserve"> </w:t>
      </w:r>
      <w:r w:rsidR="00587A60">
        <w:rPr>
          <w:noProof/>
        </w:rPr>
        <w:drawing>
          <wp:inline distT="0" distB="0" distL="0" distR="0" wp14:anchorId="2E10FD5C" wp14:editId="5CD483A5">
            <wp:extent cx="3586480" cy="2468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t Water.jpg"/>
                    <pic:cNvPicPr/>
                  </pic:nvPicPr>
                  <pic:blipFill>
                    <a:blip r:embed="rId7">
                      <a:extLst>
                        <a:ext uri="{28A0092B-C50C-407E-A947-70E740481C1C}">
                          <a14:useLocalDpi xmlns:a14="http://schemas.microsoft.com/office/drawing/2010/main" val="0"/>
                        </a:ext>
                      </a:extLst>
                    </a:blip>
                    <a:stretch>
                      <a:fillRect/>
                    </a:stretch>
                  </pic:blipFill>
                  <pic:spPr>
                    <a:xfrm>
                      <a:off x="0" y="0"/>
                      <a:ext cx="3586480" cy="2468880"/>
                    </a:xfrm>
                    <a:prstGeom prst="rect">
                      <a:avLst/>
                    </a:prstGeom>
                  </pic:spPr>
                </pic:pic>
              </a:graphicData>
            </a:graphic>
          </wp:inline>
        </w:drawing>
      </w:r>
      <w:r w:rsidR="00587A60">
        <w:t xml:space="preserve"> </w:t>
      </w:r>
      <w:r w:rsidR="00953591">
        <w:rPr>
          <w:noProof/>
          <w:sz w:val="28"/>
          <w:szCs w:val="28"/>
        </w:rPr>
        <w:drawing>
          <wp:inline distT="0" distB="0" distL="0" distR="0" wp14:anchorId="2FF2AD11" wp14:editId="0BE62E89">
            <wp:extent cx="2705100" cy="189877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une.jpg"/>
                    <pic:cNvPicPr/>
                  </pic:nvPicPr>
                  <pic:blipFill>
                    <a:blip r:embed="rId8">
                      <a:extLst>
                        <a:ext uri="{28A0092B-C50C-407E-A947-70E740481C1C}">
                          <a14:useLocalDpi xmlns:a14="http://schemas.microsoft.com/office/drawing/2010/main" val="0"/>
                        </a:ext>
                      </a:extLst>
                    </a:blip>
                    <a:stretch>
                      <a:fillRect/>
                    </a:stretch>
                  </pic:blipFill>
                  <pic:spPr>
                    <a:xfrm>
                      <a:off x="0" y="0"/>
                      <a:ext cx="2711624" cy="1903351"/>
                    </a:xfrm>
                    <a:prstGeom prst="rect">
                      <a:avLst/>
                    </a:prstGeom>
                  </pic:spPr>
                </pic:pic>
              </a:graphicData>
            </a:graphic>
          </wp:inline>
        </w:drawing>
      </w:r>
    </w:p>
    <w:p w:rsidR="00953591" w:rsidRDefault="00953591"/>
    <w:p w:rsidR="00587A60" w:rsidRDefault="00953591">
      <w:r>
        <w:t xml:space="preserve">                                                           </w:t>
      </w:r>
      <w:r>
        <w:rPr>
          <w:noProof/>
          <w:sz w:val="28"/>
          <w:szCs w:val="28"/>
        </w:rPr>
        <w:drawing>
          <wp:inline distT="0" distB="0" distL="0" distR="0" wp14:anchorId="18A1BC4B" wp14:editId="0FC14DA9">
            <wp:extent cx="2996565" cy="224742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 to a Good St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0579" cy="2272935"/>
                    </a:xfrm>
                    <a:prstGeom prst="rect">
                      <a:avLst/>
                    </a:prstGeom>
                  </pic:spPr>
                </pic:pic>
              </a:graphicData>
            </a:graphic>
          </wp:inline>
        </w:drawing>
      </w:r>
      <w:r w:rsidR="00587A60">
        <w:t xml:space="preserve"> </w:t>
      </w:r>
    </w:p>
    <w:p w:rsidR="00953591" w:rsidRDefault="00587A60">
      <w:r>
        <w:t xml:space="preserve">                                                        </w:t>
      </w:r>
    </w:p>
    <w:p w:rsidR="00DE0576" w:rsidRPr="0008085D" w:rsidRDefault="00DE0576" w:rsidP="00DE0576">
      <w:pPr>
        <w:rPr>
          <w:sz w:val="28"/>
          <w:szCs w:val="28"/>
        </w:rPr>
      </w:pPr>
      <w:r w:rsidRPr="0008085D">
        <w:rPr>
          <w:b/>
          <w:sz w:val="32"/>
          <w:szCs w:val="32"/>
          <w:u w:val="single"/>
        </w:rPr>
        <w:lastRenderedPageBreak/>
        <w:t>Featured Plant for March, 2017</w:t>
      </w:r>
      <w:r>
        <w:rPr>
          <w:b/>
          <w:sz w:val="32"/>
          <w:szCs w:val="32"/>
        </w:rPr>
        <w:t>- Indian pipe or Ghost plant:</w:t>
      </w:r>
      <w:r>
        <w:rPr>
          <w:i/>
          <w:sz w:val="32"/>
          <w:szCs w:val="32"/>
        </w:rPr>
        <w:t xml:space="preserve"> </w:t>
      </w:r>
      <w:r w:rsidRPr="0008085D">
        <w:rPr>
          <w:i/>
          <w:sz w:val="28"/>
          <w:szCs w:val="28"/>
        </w:rPr>
        <w:t xml:space="preserve">Monotropa uniflora </w:t>
      </w:r>
      <w:r w:rsidRPr="0008085D">
        <w:rPr>
          <w:sz w:val="28"/>
          <w:szCs w:val="28"/>
        </w:rPr>
        <w:t>Family</w:t>
      </w:r>
      <w:r w:rsidRPr="0008085D">
        <w:rPr>
          <w:i/>
          <w:sz w:val="28"/>
          <w:szCs w:val="28"/>
        </w:rPr>
        <w:t xml:space="preserve">: </w:t>
      </w:r>
      <w:r w:rsidRPr="0008085D">
        <w:rPr>
          <w:sz w:val="28"/>
          <w:szCs w:val="28"/>
        </w:rPr>
        <w:t>Monotropaceae.</w:t>
      </w:r>
    </w:p>
    <w:p w:rsidR="00DE0576" w:rsidRPr="0008085D" w:rsidRDefault="00DE0576" w:rsidP="00DE0576">
      <w:pPr>
        <w:rPr>
          <w:sz w:val="28"/>
          <w:szCs w:val="28"/>
        </w:rPr>
      </w:pPr>
      <w:r w:rsidRPr="0008085D">
        <w:rPr>
          <w:b/>
          <w:sz w:val="28"/>
          <w:szCs w:val="28"/>
        </w:rPr>
        <w:t xml:space="preserve">General: </w:t>
      </w:r>
      <w:r w:rsidRPr="0008085D">
        <w:rPr>
          <w:sz w:val="28"/>
          <w:szCs w:val="28"/>
        </w:rPr>
        <w:t>Saprophytic perennial, lacking chlorophyll, 5-25 cm tall, with waxy-white flower clusters which turn black with age. The common name “Indian pipe” refers to the pipe-like flowering stalks.</w:t>
      </w:r>
    </w:p>
    <w:p w:rsidR="00DE0576" w:rsidRPr="0008085D" w:rsidRDefault="00DE0576" w:rsidP="00DE0576">
      <w:pPr>
        <w:rPr>
          <w:sz w:val="28"/>
          <w:szCs w:val="28"/>
        </w:rPr>
      </w:pPr>
      <w:r w:rsidRPr="0008085D">
        <w:rPr>
          <w:b/>
          <w:sz w:val="28"/>
          <w:szCs w:val="28"/>
        </w:rPr>
        <w:t>Leaves:</w:t>
      </w:r>
      <w:r w:rsidRPr="0008085D">
        <w:rPr>
          <w:sz w:val="28"/>
          <w:szCs w:val="28"/>
        </w:rPr>
        <w:t xml:space="preserve"> Alternate, linear to egg-shaped, white and scale-like.</w:t>
      </w:r>
    </w:p>
    <w:p w:rsidR="00DE0576" w:rsidRPr="0008085D" w:rsidRDefault="00DE0576" w:rsidP="00DE0576">
      <w:pPr>
        <w:rPr>
          <w:b/>
          <w:sz w:val="28"/>
          <w:szCs w:val="28"/>
        </w:rPr>
      </w:pPr>
      <w:r w:rsidRPr="0008085D">
        <w:rPr>
          <w:b/>
          <w:sz w:val="28"/>
          <w:szCs w:val="28"/>
        </w:rPr>
        <w:t>Fruits:</w:t>
      </w:r>
      <w:r w:rsidRPr="0008085D">
        <w:rPr>
          <w:sz w:val="28"/>
          <w:szCs w:val="28"/>
        </w:rPr>
        <w:t xml:space="preserve"> Erect brown capsules, splitting open into 5 segments. </w:t>
      </w:r>
      <w:r w:rsidRPr="0008085D">
        <w:rPr>
          <w:b/>
          <w:sz w:val="28"/>
          <w:szCs w:val="28"/>
        </w:rPr>
        <w:t xml:space="preserve">Ecology: </w:t>
      </w:r>
      <w:r w:rsidRPr="0008085D">
        <w:rPr>
          <w:sz w:val="28"/>
          <w:szCs w:val="28"/>
        </w:rPr>
        <w:t>Moist shaded woods; foothills to subalpine.</w:t>
      </w:r>
      <w:r w:rsidRPr="0008085D">
        <w:rPr>
          <w:b/>
          <w:sz w:val="28"/>
          <w:szCs w:val="28"/>
        </w:rPr>
        <w:t xml:space="preserve"> </w:t>
      </w:r>
    </w:p>
    <w:p w:rsidR="00DE0576" w:rsidRPr="0008085D" w:rsidRDefault="00DE0576" w:rsidP="00DE0576">
      <w:pPr>
        <w:rPr>
          <w:sz w:val="28"/>
          <w:szCs w:val="28"/>
        </w:rPr>
      </w:pPr>
      <w:r w:rsidRPr="0008085D">
        <w:rPr>
          <w:b/>
          <w:sz w:val="28"/>
          <w:szCs w:val="28"/>
        </w:rPr>
        <w:t xml:space="preserve">Flowers: </w:t>
      </w:r>
      <w:r w:rsidRPr="0008085D">
        <w:rPr>
          <w:sz w:val="28"/>
          <w:szCs w:val="28"/>
        </w:rPr>
        <w:t>Waxy-white and solitary, nodding when young, erect when mature.</w:t>
      </w:r>
    </w:p>
    <w:p w:rsidR="00DE0576" w:rsidRDefault="00DE0576" w:rsidP="00DE0576">
      <w:pPr>
        <w:rPr>
          <w:sz w:val="28"/>
          <w:szCs w:val="28"/>
        </w:rPr>
      </w:pPr>
      <w:r w:rsidRPr="0008085D">
        <w:rPr>
          <w:b/>
          <w:sz w:val="28"/>
          <w:szCs w:val="28"/>
        </w:rPr>
        <w:t xml:space="preserve">Notes: </w:t>
      </w:r>
      <w:r w:rsidRPr="0008085D">
        <w:rPr>
          <w:sz w:val="28"/>
          <w:szCs w:val="28"/>
        </w:rPr>
        <w:t>Indian pipe roots and those of nearby trees</w:t>
      </w:r>
      <w:r w:rsidRPr="0008085D">
        <w:rPr>
          <w:b/>
          <w:sz w:val="28"/>
          <w:szCs w:val="28"/>
        </w:rPr>
        <w:t xml:space="preserve"> </w:t>
      </w:r>
      <w:r w:rsidRPr="0008085D">
        <w:rPr>
          <w:sz w:val="28"/>
          <w:szCs w:val="28"/>
        </w:rPr>
        <w:t xml:space="preserve">such as pine, join in a complex association with a fungi, the genus </w:t>
      </w:r>
      <w:proofErr w:type="spellStart"/>
      <w:r w:rsidRPr="0008085D">
        <w:rPr>
          <w:sz w:val="28"/>
          <w:szCs w:val="28"/>
        </w:rPr>
        <w:t>Russula</w:t>
      </w:r>
      <w:proofErr w:type="spellEnd"/>
      <w:r w:rsidRPr="0008085D">
        <w:rPr>
          <w:sz w:val="28"/>
          <w:szCs w:val="28"/>
        </w:rPr>
        <w:t xml:space="preserve">. Nutrients are thus transferred, enabling </w:t>
      </w:r>
      <w:r>
        <w:rPr>
          <w:sz w:val="28"/>
          <w:szCs w:val="28"/>
        </w:rPr>
        <w:t xml:space="preserve">the </w:t>
      </w:r>
      <w:r w:rsidRPr="0008085D">
        <w:rPr>
          <w:sz w:val="28"/>
          <w:szCs w:val="28"/>
        </w:rPr>
        <w:t xml:space="preserve">Indian pipe plant to survive without photosynthesis. </w:t>
      </w:r>
    </w:p>
    <w:p w:rsidR="00DE0576" w:rsidRDefault="00DE0576" w:rsidP="00DE0576">
      <w:pPr>
        <w:rPr>
          <w:sz w:val="28"/>
          <w:szCs w:val="28"/>
        </w:rPr>
      </w:pPr>
    </w:p>
    <w:p w:rsidR="00DE0576" w:rsidRDefault="00DE0576" w:rsidP="00DE0576">
      <w:pPr>
        <w:rPr>
          <w:sz w:val="28"/>
          <w:szCs w:val="28"/>
        </w:rPr>
      </w:pPr>
    </w:p>
    <w:p w:rsidR="00DE0576" w:rsidRDefault="00DE0576" w:rsidP="00DE0576">
      <w:pPr>
        <w:rPr>
          <w:sz w:val="28"/>
          <w:szCs w:val="28"/>
        </w:rPr>
      </w:pPr>
      <w:r>
        <w:rPr>
          <w:noProof/>
          <w:sz w:val="28"/>
          <w:szCs w:val="28"/>
        </w:rPr>
        <w:drawing>
          <wp:inline distT="0" distB="0" distL="0" distR="0" wp14:anchorId="180068C6" wp14:editId="62C03B69">
            <wp:extent cx="2365375" cy="3548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3_2v.jpg"/>
                    <pic:cNvPicPr/>
                  </pic:nvPicPr>
                  <pic:blipFill>
                    <a:blip r:embed="rId10">
                      <a:extLst>
                        <a:ext uri="{28A0092B-C50C-407E-A947-70E740481C1C}">
                          <a14:useLocalDpi xmlns:a14="http://schemas.microsoft.com/office/drawing/2010/main" val="0"/>
                        </a:ext>
                      </a:extLst>
                    </a:blip>
                    <a:stretch>
                      <a:fillRect/>
                    </a:stretch>
                  </pic:blipFill>
                  <pic:spPr>
                    <a:xfrm>
                      <a:off x="0" y="0"/>
                      <a:ext cx="2373896" cy="3560844"/>
                    </a:xfrm>
                    <a:prstGeom prst="rect">
                      <a:avLst/>
                    </a:prstGeom>
                  </pic:spPr>
                </pic:pic>
              </a:graphicData>
            </a:graphic>
          </wp:inline>
        </w:drawing>
      </w:r>
      <w:r>
        <w:rPr>
          <w:sz w:val="28"/>
          <w:szCs w:val="28"/>
        </w:rPr>
        <w:t xml:space="preserve">       </w:t>
      </w:r>
      <w:r>
        <w:rPr>
          <w:noProof/>
          <w:sz w:val="28"/>
          <w:szCs w:val="28"/>
        </w:rPr>
        <w:drawing>
          <wp:inline distT="0" distB="0" distL="0" distR="0" wp14:anchorId="03B40FED" wp14:editId="2DD3B657">
            <wp:extent cx="3996267" cy="2997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ost-pl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0440" cy="3090329"/>
                    </a:xfrm>
                    <a:prstGeom prst="rect">
                      <a:avLst/>
                    </a:prstGeom>
                  </pic:spPr>
                </pic:pic>
              </a:graphicData>
            </a:graphic>
          </wp:inline>
        </w:drawing>
      </w:r>
    </w:p>
    <w:p w:rsidR="00DE0576" w:rsidRPr="00DB619F" w:rsidRDefault="00DE0576" w:rsidP="00DE0576">
      <w:pPr>
        <w:rPr>
          <w:sz w:val="28"/>
          <w:szCs w:val="28"/>
          <w:u w:val="single"/>
        </w:rPr>
      </w:pPr>
      <w:r>
        <w:rPr>
          <w:sz w:val="28"/>
          <w:szCs w:val="28"/>
        </w:rPr>
        <w:t xml:space="preserve">Submitted by Karen Williams with special thanks to Kelly Chadwick for his article in </w:t>
      </w:r>
      <w:r w:rsidRPr="00DB619F">
        <w:rPr>
          <w:sz w:val="28"/>
          <w:szCs w:val="28"/>
          <w:u w:val="single"/>
        </w:rPr>
        <w:t>Outthere Monthly magazine.</w:t>
      </w:r>
    </w:p>
    <w:p w:rsidR="00953591" w:rsidRPr="00DE0576" w:rsidRDefault="00953591">
      <w:pPr>
        <w:rPr>
          <w:sz w:val="28"/>
          <w:szCs w:val="28"/>
        </w:rPr>
      </w:pPr>
      <w:bookmarkStart w:id="0" w:name="_GoBack"/>
      <w:bookmarkEnd w:id="0"/>
    </w:p>
    <w:p w:rsidR="00765E85" w:rsidRDefault="00953591">
      <w:r>
        <w:t xml:space="preserve">                                                           </w:t>
      </w:r>
      <w:r w:rsidR="00587A60">
        <w:t xml:space="preserve">      </w:t>
      </w:r>
    </w:p>
    <w:sectPr w:rsidR="00765E85" w:rsidSect="00587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6A"/>
    <w:rsid w:val="00021E19"/>
    <w:rsid w:val="00042746"/>
    <w:rsid w:val="001251DC"/>
    <w:rsid w:val="002E486A"/>
    <w:rsid w:val="004B3C62"/>
    <w:rsid w:val="004E6696"/>
    <w:rsid w:val="00503654"/>
    <w:rsid w:val="00506FE0"/>
    <w:rsid w:val="00587A60"/>
    <w:rsid w:val="005D7398"/>
    <w:rsid w:val="00621875"/>
    <w:rsid w:val="00633B47"/>
    <w:rsid w:val="00637A7A"/>
    <w:rsid w:val="00765E85"/>
    <w:rsid w:val="007876EE"/>
    <w:rsid w:val="00953591"/>
    <w:rsid w:val="00A105F0"/>
    <w:rsid w:val="00B01FA1"/>
    <w:rsid w:val="00B64552"/>
    <w:rsid w:val="00C16999"/>
    <w:rsid w:val="00C5346F"/>
    <w:rsid w:val="00D471E2"/>
    <w:rsid w:val="00DE0576"/>
    <w:rsid w:val="00DF120B"/>
    <w:rsid w:val="00DF791A"/>
    <w:rsid w:val="00E71519"/>
    <w:rsid w:val="00EB1FF1"/>
    <w:rsid w:val="00F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B2AA-FDAD-41D0-83A1-30E0FB5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2</cp:revision>
  <dcterms:created xsi:type="dcterms:W3CDTF">2017-02-17T02:16:00Z</dcterms:created>
  <dcterms:modified xsi:type="dcterms:W3CDTF">2017-02-17T02:16:00Z</dcterms:modified>
</cp:coreProperties>
</file>