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BCDD" w14:textId="155CE41B" w:rsidR="00100300" w:rsidRDefault="00231DFF" w:rsidP="004D1920">
      <w:pPr>
        <w:jc w:val="center"/>
        <w:rPr>
          <w:rFonts w:ascii="Arial" w:hAnsi="Arial" w:cs="Arial"/>
          <w:b/>
          <w:color w:val="000000"/>
          <w:sz w:val="22"/>
          <w:szCs w:val="22"/>
        </w:rPr>
      </w:pPr>
      <w:r>
        <w:rPr>
          <w:rFonts w:ascii="Arial" w:hAnsi="Arial" w:cs="Arial"/>
          <w:b/>
          <w:color w:val="000000"/>
          <w:sz w:val="22"/>
          <w:szCs w:val="22"/>
        </w:rPr>
        <w:t>*</w:t>
      </w:r>
      <w:r w:rsidR="002B3DCE">
        <w:rPr>
          <w:rFonts w:ascii="Arial" w:hAnsi="Arial" w:cs="Arial"/>
          <w:color w:val="000000"/>
          <w:sz w:val="22"/>
          <w:szCs w:val="22"/>
        </w:rPr>
        <w:t>֎</w:t>
      </w:r>
      <w:r w:rsidR="003C262E">
        <w:rPr>
          <w:rFonts w:ascii="Arial" w:hAnsi="Arial" w:cs="Arial"/>
          <w:b/>
          <w:i/>
          <w:color w:val="000000"/>
          <w:sz w:val="22"/>
          <w:szCs w:val="22"/>
        </w:rPr>
        <w:t>Cryptogramma stelleri</w:t>
      </w:r>
      <w:r w:rsidR="00100300" w:rsidRPr="00BE4BF2">
        <w:rPr>
          <w:rFonts w:ascii="Arial" w:hAnsi="Arial" w:cs="Arial"/>
          <w:b/>
          <w:color w:val="000000"/>
          <w:sz w:val="22"/>
          <w:szCs w:val="22"/>
        </w:rPr>
        <w:t xml:space="preserve"> </w:t>
      </w:r>
      <w:r w:rsidR="003C262E">
        <w:rPr>
          <w:rFonts w:ascii="Arial" w:hAnsi="Arial" w:cs="Arial"/>
          <w:b/>
          <w:color w:val="000000"/>
          <w:sz w:val="22"/>
          <w:szCs w:val="22"/>
        </w:rPr>
        <w:t>(S. G. Gmel.) Prantl</w:t>
      </w:r>
      <w:r w:rsidR="004D1920">
        <w:rPr>
          <w:rFonts w:ascii="Arial" w:hAnsi="Arial" w:cs="Arial"/>
          <w:b/>
          <w:color w:val="000000"/>
          <w:sz w:val="22"/>
          <w:szCs w:val="22"/>
        </w:rPr>
        <w:t xml:space="preserve"> </w:t>
      </w:r>
      <w:r w:rsidR="004D1920" w:rsidRPr="00BE4BF2">
        <w:rPr>
          <w:rFonts w:ascii="Arial" w:hAnsi="Arial" w:cs="Arial"/>
          <w:b/>
          <w:color w:val="000000"/>
          <w:sz w:val="22"/>
          <w:szCs w:val="22"/>
        </w:rPr>
        <w:t xml:space="preserve">– </w:t>
      </w:r>
      <w:r w:rsidR="003C262E">
        <w:rPr>
          <w:rFonts w:ascii="Arial" w:hAnsi="Arial" w:cs="Arial"/>
          <w:b/>
          <w:color w:val="000000"/>
          <w:sz w:val="22"/>
          <w:szCs w:val="22"/>
        </w:rPr>
        <w:t>fragile rockbrake</w:t>
      </w:r>
    </w:p>
    <w:p w14:paraId="61572E8B" w14:textId="58E4158C" w:rsidR="00100300" w:rsidRDefault="003C262E" w:rsidP="00100300">
      <w:pPr>
        <w:jc w:val="center"/>
        <w:rPr>
          <w:rFonts w:ascii="Arial" w:hAnsi="Arial" w:cs="Arial"/>
          <w:b/>
          <w:color w:val="000000"/>
          <w:sz w:val="22"/>
          <w:szCs w:val="22"/>
        </w:rPr>
      </w:pPr>
      <w:bookmarkStart w:id="0" w:name="_Hlk26782393"/>
      <w:r>
        <w:rPr>
          <w:rFonts w:ascii="Arial" w:hAnsi="Arial" w:cs="Arial"/>
          <w:b/>
          <w:color w:val="000000"/>
          <w:sz w:val="22"/>
          <w:szCs w:val="22"/>
        </w:rPr>
        <w:t>Family: Pteridaceae</w:t>
      </w:r>
      <w:r w:rsidR="004D1920">
        <w:rPr>
          <w:rFonts w:ascii="Arial" w:hAnsi="Arial" w:cs="Arial"/>
          <w:b/>
          <w:color w:val="000000"/>
          <w:sz w:val="22"/>
          <w:szCs w:val="22"/>
        </w:rPr>
        <w:t xml:space="preserve"> </w:t>
      </w:r>
      <w:bookmarkEnd w:id="0"/>
    </w:p>
    <w:p w14:paraId="68A1768A" w14:textId="41B1AD7E"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C30E76">
        <w:rPr>
          <w:rFonts w:ascii="Arial" w:hAnsi="Arial" w:cs="Arial"/>
          <w:color w:val="000000"/>
          <w:sz w:val="22"/>
          <w:szCs w:val="22"/>
        </w:rPr>
        <w:t>Derek Antonelli and Harpo Faust on 1/7/2021</w:t>
      </w:r>
      <w:r w:rsidR="002B3DCE" w:rsidRPr="002B3DCE">
        <w:rPr>
          <w:rFonts w:ascii="Arial" w:hAnsi="Arial" w:cs="Arial"/>
          <w:color w:val="000000"/>
          <w:sz w:val="22"/>
          <w:szCs w:val="22"/>
        </w:rPr>
        <w:t xml:space="preserve"> </w:t>
      </w:r>
      <w:r w:rsidR="002B3DCE">
        <w:rPr>
          <w:rFonts w:ascii="Arial" w:hAnsi="Arial" w:cs="Arial"/>
          <w:color w:val="000000"/>
          <w:sz w:val="22"/>
          <w:szCs w:val="22"/>
        </w:rPr>
        <w:t>֎</w:t>
      </w:r>
      <w:r w:rsidR="00231DFF">
        <w:rPr>
          <w:rFonts w:ascii="Arial" w:hAnsi="Arial" w:cs="Arial"/>
          <w:color w:val="000000"/>
          <w:sz w:val="22"/>
          <w:szCs w:val="22"/>
        </w:rPr>
        <w:t>*</w:t>
      </w:r>
    </w:p>
    <w:p w14:paraId="3F17DFC4" w14:textId="5ED3279C"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Rank </w:t>
      </w:r>
      <w:r w:rsidR="003C262E">
        <w:rPr>
          <w:rFonts w:ascii="Arial" w:hAnsi="Arial" w:cs="Arial"/>
          <w:color w:val="000000"/>
          <w:sz w:val="22"/>
          <w:szCs w:val="22"/>
        </w:rPr>
        <w:t>of S1 recommended</w:t>
      </w:r>
      <w:r>
        <w:rPr>
          <w:rFonts w:ascii="Arial" w:hAnsi="Arial" w:cs="Arial"/>
          <w:color w:val="000000"/>
          <w:sz w:val="22"/>
          <w:szCs w:val="22"/>
        </w:rPr>
        <w:t xml:space="preserve"> by </w:t>
      </w:r>
      <w:r w:rsidR="003C262E">
        <w:rPr>
          <w:rFonts w:ascii="Arial" w:hAnsi="Arial" w:cs="Arial"/>
          <w:color w:val="000000"/>
          <w:sz w:val="22"/>
          <w:szCs w:val="22"/>
        </w:rPr>
        <w:t xml:space="preserve">North Idaho </w:t>
      </w:r>
      <w:r>
        <w:rPr>
          <w:rFonts w:ascii="Arial" w:hAnsi="Arial" w:cs="Arial"/>
          <w:color w:val="000000"/>
          <w:sz w:val="22"/>
          <w:szCs w:val="22"/>
        </w:rPr>
        <w:t xml:space="preserve">Rare Plant Working Group on </w:t>
      </w:r>
      <w:r w:rsidR="003C262E">
        <w:rPr>
          <w:rFonts w:ascii="Arial" w:hAnsi="Arial" w:cs="Arial"/>
          <w:color w:val="000000"/>
          <w:sz w:val="22"/>
          <w:szCs w:val="22"/>
        </w:rPr>
        <w:t>1/12/2021</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5409828D" w14:textId="1EB88317" w:rsidR="00100300"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3C262E">
        <w:rPr>
          <w:rFonts w:ascii="Arial" w:hAnsi="Arial" w:cs="Arial"/>
          <w:color w:val="000000"/>
          <w:sz w:val="22"/>
          <w:szCs w:val="22"/>
        </w:rPr>
        <w:t xml:space="preserve"> G5, not listed for Idaho.  British Columbia S4S5, Washington S2, Oregon S1, Montana S2S3, Wyoming S1, Utah S1, and Nevada SNR</w:t>
      </w:r>
    </w:p>
    <w:p w14:paraId="2789C719" w14:textId="77777777" w:rsidR="003C262E" w:rsidRPr="00BE4BF2" w:rsidRDefault="003C262E" w:rsidP="00100300">
      <w:pPr>
        <w:outlineLvl w:val="0"/>
        <w:rPr>
          <w:rFonts w:ascii="Arial" w:hAnsi="Arial" w:cs="Arial"/>
          <w:color w:val="000000"/>
          <w:sz w:val="22"/>
          <w:szCs w:val="22"/>
        </w:rPr>
      </w:pPr>
    </w:p>
    <w:p w14:paraId="0BE24194" w14:textId="0E8EBE80"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3C262E">
        <w:rPr>
          <w:rFonts w:ascii="Arial" w:hAnsi="Arial" w:cs="Arial"/>
          <w:color w:val="000000"/>
          <w:sz w:val="22"/>
          <w:szCs w:val="22"/>
        </w:rPr>
        <w:t>:  Not listed</w:t>
      </w:r>
      <w:r w:rsidR="00100300" w:rsidRPr="00BE4BF2">
        <w:rPr>
          <w:rFonts w:ascii="Arial" w:hAnsi="Arial" w:cs="Arial"/>
          <w:color w:val="000000"/>
          <w:sz w:val="22"/>
          <w:szCs w:val="22"/>
        </w:rPr>
        <w:tab/>
      </w:r>
    </w:p>
    <w:p w14:paraId="01FA82E4" w14:textId="42D1BDC7" w:rsidR="00100300" w:rsidRPr="00BE4BF2" w:rsidRDefault="003C262E" w:rsidP="00100300">
      <w:pPr>
        <w:outlineLvl w:val="0"/>
        <w:rPr>
          <w:rFonts w:ascii="Arial" w:hAnsi="Arial" w:cs="Arial"/>
          <w:color w:val="000000"/>
          <w:sz w:val="22"/>
          <w:szCs w:val="22"/>
        </w:rPr>
      </w:pPr>
      <w:r>
        <w:rPr>
          <w:rFonts w:ascii="Arial" w:hAnsi="Arial" w:cs="Arial"/>
          <w:color w:val="000000"/>
          <w:sz w:val="22"/>
          <w:szCs w:val="22"/>
        </w:rPr>
        <w:t>BLM:</w:t>
      </w:r>
      <w:r>
        <w:rPr>
          <w:rFonts w:ascii="Arial" w:hAnsi="Arial" w:cs="Arial"/>
          <w:color w:val="000000"/>
          <w:sz w:val="22"/>
          <w:szCs w:val="22"/>
        </w:rPr>
        <w:tab/>
        <w:t xml:space="preserve"> Not listed</w:t>
      </w:r>
    </w:p>
    <w:p w14:paraId="027C1A2E" w14:textId="0DF13414" w:rsidR="00100300" w:rsidRPr="00BE4BF2" w:rsidRDefault="003C262E" w:rsidP="00100300">
      <w:pPr>
        <w:rPr>
          <w:rFonts w:ascii="Arial" w:hAnsi="Arial" w:cs="Arial"/>
          <w:color w:val="000000"/>
          <w:sz w:val="22"/>
          <w:szCs w:val="22"/>
        </w:rPr>
      </w:pPr>
      <w:r>
        <w:rPr>
          <w:rFonts w:ascii="Arial" w:hAnsi="Arial" w:cs="Arial"/>
          <w:color w:val="000000"/>
          <w:sz w:val="22"/>
          <w:szCs w:val="22"/>
        </w:rPr>
        <w:t>FS Reg 1: Not listed</w:t>
      </w:r>
    </w:p>
    <w:p w14:paraId="6E0516C6" w14:textId="13F540E2"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3C262E">
        <w:rPr>
          <w:rFonts w:ascii="Arial" w:hAnsi="Arial" w:cs="Arial"/>
          <w:color w:val="000000"/>
          <w:sz w:val="22"/>
          <w:szCs w:val="22"/>
        </w:rPr>
        <w:t>Not listed</w:t>
      </w:r>
    </w:p>
    <w:p w14:paraId="5447A661" w14:textId="28B37B9A" w:rsidR="00100300" w:rsidRPr="00BE4BF2" w:rsidRDefault="003C262E" w:rsidP="00100300">
      <w:pPr>
        <w:rPr>
          <w:rFonts w:ascii="Arial" w:hAnsi="Arial" w:cs="Arial"/>
          <w:color w:val="000000"/>
          <w:sz w:val="22"/>
          <w:szCs w:val="22"/>
        </w:rPr>
      </w:pPr>
      <w:r>
        <w:rPr>
          <w:rFonts w:ascii="Arial" w:hAnsi="Arial" w:cs="Arial"/>
          <w:color w:val="000000"/>
          <w:sz w:val="22"/>
          <w:szCs w:val="22"/>
        </w:rPr>
        <w:t>FS Reg 6: Sensitive</w:t>
      </w:r>
    </w:p>
    <w:p w14:paraId="5BC6C48F" w14:textId="675F0F78" w:rsidR="00100300" w:rsidRPr="00BE4BF2" w:rsidRDefault="003C262E" w:rsidP="00100300">
      <w:pPr>
        <w:outlineLvl w:val="0"/>
        <w:rPr>
          <w:rFonts w:ascii="Arial" w:hAnsi="Arial" w:cs="Arial"/>
          <w:color w:val="000000"/>
          <w:sz w:val="22"/>
          <w:szCs w:val="22"/>
        </w:rPr>
      </w:pPr>
      <w:r>
        <w:rPr>
          <w:rFonts w:ascii="Arial" w:hAnsi="Arial" w:cs="Arial"/>
          <w:color w:val="000000"/>
          <w:sz w:val="22"/>
          <w:szCs w:val="22"/>
        </w:rPr>
        <w:t>FWS:</w:t>
      </w:r>
      <w:r>
        <w:rPr>
          <w:rFonts w:ascii="Arial" w:hAnsi="Arial" w:cs="Arial"/>
          <w:color w:val="000000"/>
          <w:sz w:val="22"/>
          <w:szCs w:val="22"/>
        </w:rPr>
        <w:tab/>
        <w:t>Not listed</w:t>
      </w:r>
    </w:p>
    <w:p w14:paraId="736F7C4F" w14:textId="77777777" w:rsidR="00100300" w:rsidRPr="00BE4BF2" w:rsidRDefault="00100300" w:rsidP="00100300">
      <w:pPr>
        <w:rPr>
          <w:rFonts w:ascii="Arial" w:hAnsi="Arial" w:cs="Arial"/>
          <w:b/>
          <w:color w:val="000000"/>
          <w:sz w:val="22"/>
          <w:szCs w:val="22"/>
        </w:rPr>
      </w:pPr>
    </w:p>
    <w:p w14:paraId="1700E527" w14:textId="62F77D0E"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3C262E">
        <w:rPr>
          <w:rStyle w:val="treatment-publicationtitle"/>
          <w:i/>
          <w:iCs/>
          <w:color w:val="4B3321"/>
          <w:sz w:val="21"/>
          <w:szCs w:val="21"/>
          <w:shd w:val="clear" w:color="auto" w:fill="FCFCFE"/>
        </w:rPr>
        <w:t>Engler, Bot. Jahrb. Syst.</w:t>
      </w:r>
      <w:r w:rsidR="003C262E">
        <w:rPr>
          <w:rStyle w:val="treatment-placeinpublication"/>
          <w:i/>
          <w:iCs/>
          <w:color w:val="4B3321"/>
          <w:sz w:val="21"/>
          <w:szCs w:val="21"/>
          <w:shd w:val="clear" w:color="auto" w:fill="FCFCFE"/>
        </w:rPr>
        <w:t> 3: 413. 1882.</w:t>
      </w:r>
    </w:p>
    <w:p w14:paraId="1863C5CA" w14:textId="77777777" w:rsidR="002E6F9A" w:rsidRDefault="002E6F9A" w:rsidP="00100300">
      <w:pPr>
        <w:outlineLvl w:val="0"/>
        <w:rPr>
          <w:rFonts w:ascii="Arial" w:hAnsi="Arial" w:cs="Arial"/>
          <w:color w:val="000000"/>
          <w:sz w:val="22"/>
          <w:szCs w:val="22"/>
        </w:rPr>
      </w:pPr>
    </w:p>
    <w:p w14:paraId="46A787D6" w14:textId="7B94AECF"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3C262E">
        <w:rPr>
          <w:i/>
          <w:iCs/>
          <w:color w:val="555555"/>
          <w:sz w:val="22"/>
          <w:szCs w:val="22"/>
          <w:shd w:val="clear" w:color="auto" w:fill="FCFCFE"/>
        </w:rPr>
        <w:t>Pteris stelleri</w:t>
      </w:r>
    </w:p>
    <w:p w14:paraId="2412F216" w14:textId="0137E01F" w:rsidR="002E6F9A" w:rsidRDefault="002E6F9A" w:rsidP="00100300">
      <w:pPr>
        <w:outlineLvl w:val="0"/>
        <w:rPr>
          <w:rFonts w:ascii="Arial" w:hAnsi="Arial" w:cs="Arial"/>
          <w:i/>
          <w:color w:val="000000"/>
          <w:sz w:val="22"/>
          <w:szCs w:val="22"/>
        </w:rPr>
      </w:pPr>
    </w:p>
    <w:p w14:paraId="579DC34D" w14:textId="3EB8EB3D" w:rsidR="00E53A5F" w:rsidRPr="007E0C3A" w:rsidRDefault="00E53A5F" w:rsidP="00100300">
      <w:pPr>
        <w:outlineLvl w:val="0"/>
        <w:rPr>
          <w:rFonts w:ascii="Arial" w:hAnsi="Arial" w:cs="Arial"/>
          <w:sz w:val="22"/>
          <w:szCs w:val="22"/>
        </w:rPr>
      </w:pPr>
      <w:r w:rsidRPr="007E0C3A">
        <w:rPr>
          <w:rFonts w:ascii="Arial" w:hAnsi="Arial" w:cs="Arial"/>
          <w:i/>
          <w:sz w:val="22"/>
          <w:szCs w:val="22"/>
        </w:rPr>
        <w:t>Other Subspecies/Varieties, if applicable</w:t>
      </w:r>
    </w:p>
    <w:p w14:paraId="54D98051" w14:textId="77777777" w:rsidR="00E53A5F" w:rsidRPr="007E0C3A" w:rsidRDefault="00E53A5F" w:rsidP="00100300">
      <w:pPr>
        <w:outlineLvl w:val="0"/>
        <w:rPr>
          <w:rFonts w:ascii="Arial" w:hAnsi="Arial" w:cs="Arial"/>
          <w:i/>
          <w:sz w:val="22"/>
          <w:szCs w:val="22"/>
        </w:rPr>
      </w:pPr>
    </w:p>
    <w:p w14:paraId="05DE0B90" w14:textId="7E072FFB"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p>
    <w:p w14:paraId="326E576C" w14:textId="77777777" w:rsidR="00231DFF" w:rsidRDefault="00231DFF" w:rsidP="00100300">
      <w:pPr>
        <w:outlineLvl w:val="0"/>
        <w:rPr>
          <w:rFonts w:ascii="Arial" w:hAnsi="Arial" w:cs="Arial"/>
          <w:color w:val="000000"/>
          <w:sz w:val="22"/>
          <w:szCs w:val="22"/>
        </w:rPr>
      </w:pPr>
    </w:p>
    <w:p w14:paraId="4E1CA858" w14:textId="5145CDC2"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7B6959">
        <w:rPr>
          <w:rFonts w:ascii="Arial" w:hAnsi="Arial" w:cs="Arial"/>
          <w:color w:val="000000"/>
          <w:sz w:val="22"/>
          <w:szCs w:val="22"/>
        </w:rPr>
        <w:t>Flora of the Pacific Northwest, Flora of North America</w:t>
      </w:r>
    </w:p>
    <w:p w14:paraId="3C731734" w14:textId="77777777" w:rsidR="00231DFF" w:rsidRPr="00ED0361" w:rsidRDefault="00231DFF" w:rsidP="00100300">
      <w:pPr>
        <w:outlineLvl w:val="0"/>
        <w:rPr>
          <w:rFonts w:ascii="Arial" w:hAnsi="Arial" w:cs="Arial"/>
          <w:color w:val="000000"/>
          <w:sz w:val="22"/>
          <w:szCs w:val="22"/>
        </w:rPr>
      </w:pPr>
    </w:p>
    <w:p w14:paraId="18922388" w14:textId="7C2B777C" w:rsidR="00100300" w:rsidRDefault="002E6F9A" w:rsidP="007B6959">
      <w:pPr>
        <w:outlineLvl w:val="0"/>
        <w:rPr>
          <w:color w:val="4B3321"/>
          <w:sz w:val="27"/>
          <w:szCs w:val="27"/>
          <w:shd w:val="clear" w:color="auto" w:fill="FCFCFE"/>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7B6959">
        <w:rPr>
          <w:rFonts w:ascii="Arial" w:hAnsi="Arial" w:cs="Arial"/>
          <w:color w:val="000000"/>
          <w:sz w:val="22"/>
          <w:szCs w:val="22"/>
        </w:rPr>
        <w:t xml:space="preserve">From FNA:  </w:t>
      </w:r>
      <w:r w:rsidR="007B6959">
        <w:rPr>
          <w:b/>
          <w:bCs/>
          <w:color w:val="4B3321"/>
          <w:sz w:val="27"/>
          <w:szCs w:val="27"/>
          <w:shd w:val="clear" w:color="auto" w:fill="FCFCFE"/>
        </w:rPr>
        <w:t>Stems </w:t>
      </w:r>
      <w:r w:rsidR="007B6959">
        <w:rPr>
          <w:color w:val="4B3321"/>
          <w:sz w:val="27"/>
          <w:szCs w:val="27"/>
          <w:shd w:val="clear" w:color="auto" w:fill="FCFCFE"/>
        </w:rPr>
        <w:t>creeping, few branched, slender, 1–1.5 mm diam., succulent, brittle; scales colorless, sparse, transparent-reticulate, ovate, 0.4 × 0.3 mm; stems shriveling in 2d year following emergence of leaves. </w:t>
      </w:r>
      <w:r w:rsidR="007B6959">
        <w:rPr>
          <w:b/>
          <w:bCs/>
          <w:color w:val="4B3321"/>
          <w:sz w:val="27"/>
          <w:szCs w:val="27"/>
          <w:shd w:val="clear" w:color="auto" w:fill="FCFCFE"/>
        </w:rPr>
        <w:t>Leaves</w:t>
      </w:r>
      <w:r w:rsidR="007B6959">
        <w:rPr>
          <w:color w:val="4B3321"/>
          <w:sz w:val="27"/>
          <w:szCs w:val="27"/>
          <w:shd w:val="clear" w:color="auto" w:fill="FCFCFE"/>
        </w:rPr>
        <w:t> scattered along stems, ephemeral (dying by late summer), soon shed; sterile leaves erect, 3–15 cm; fertile leaves erect, 5–20 cm; petioles, costae, and costules glabrous. </w:t>
      </w:r>
      <w:r w:rsidR="007B6959">
        <w:rPr>
          <w:b/>
          <w:bCs/>
          <w:color w:val="4B3321"/>
          <w:sz w:val="27"/>
          <w:szCs w:val="27"/>
          <w:shd w:val="clear" w:color="auto" w:fill="FCFCFE"/>
        </w:rPr>
        <w:t>Petiole</w:t>
      </w:r>
      <w:r w:rsidR="007B6959">
        <w:rPr>
          <w:color w:val="4B3321"/>
          <w:sz w:val="27"/>
          <w:szCs w:val="27"/>
          <w:shd w:val="clear" w:color="auto" w:fill="FCFCFE"/>
        </w:rPr>
        <w:t> dark brown in proximal 1/2 or less, becoming greenish distally, ca. 1 mm wide when dry, only slightly furrowed, glabrous. </w:t>
      </w:r>
      <w:r w:rsidR="007B6959">
        <w:rPr>
          <w:b/>
          <w:bCs/>
          <w:color w:val="4B3321"/>
          <w:sz w:val="27"/>
          <w:szCs w:val="27"/>
          <w:shd w:val="clear" w:color="auto" w:fill="FCFCFE"/>
        </w:rPr>
        <w:t>Blade</w:t>
      </w:r>
      <w:r w:rsidR="007B6959">
        <w:rPr>
          <w:color w:val="4B3321"/>
          <w:sz w:val="27"/>
          <w:szCs w:val="27"/>
          <w:shd w:val="clear" w:color="auto" w:fill="FCFCFE"/>
        </w:rPr>
        <w:t> broadly lanceolate to ovate-lanceolate, all pinnate-pinnatifid to 2-pinnate, herbaceous to membranous, thin; hydathodes superficial, often poorly developed or absent. </w:t>
      </w:r>
      <w:r w:rsidR="007B6959">
        <w:rPr>
          <w:b/>
          <w:bCs/>
          <w:color w:val="4B3321"/>
          <w:sz w:val="27"/>
          <w:szCs w:val="27"/>
          <w:shd w:val="clear" w:color="auto" w:fill="FCFCFE"/>
        </w:rPr>
        <w:t>Segments</w:t>
      </w:r>
      <w:r w:rsidR="007B6959">
        <w:rPr>
          <w:color w:val="4B3321"/>
          <w:sz w:val="27"/>
          <w:szCs w:val="27"/>
          <w:shd w:val="clear" w:color="auto" w:fill="FCFCFE"/>
        </w:rPr>
        <w:t> of sterile leaves ovate-lanceolate to fan-shaped, distal 1/2–1/3 shallowly lobed; segments of fertile leaves horizontal to ascending, often only partially differentiated from sterile leaves, lanceolate to linear, 8–25 × 2–4 mm; margins reflexed, forming continuous false indusia. </w:t>
      </w:r>
      <w:r w:rsidR="007B6959">
        <w:rPr>
          <w:b/>
          <w:bCs/>
          <w:color w:val="4B3321"/>
          <w:sz w:val="27"/>
          <w:szCs w:val="27"/>
          <w:shd w:val="clear" w:color="auto" w:fill="FCFCFE"/>
        </w:rPr>
        <w:t>Sporangia</w:t>
      </w:r>
      <w:r w:rsidR="007B6959">
        <w:rPr>
          <w:color w:val="4B3321"/>
          <w:sz w:val="27"/>
          <w:szCs w:val="27"/>
          <w:shd w:val="clear" w:color="auto" w:fill="FCFCFE"/>
        </w:rPr>
        <w:t> often in discrete sori. </w:t>
      </w:r>
      <w:r w:rsidR="007B6959">
        <w:rPr>
          <w:b/>
          <w:bCs/>
          <w:color w:val="4B3321"/>
          <w:sz w:val="27"/>
          <w:szCs w:val="27"/>
          <w:shd w:val="clear" w:color="auto" w:fill="FCFCFE"/>
        </w:rPr>
        <w:t>2n</w:t>
      </w:r>
      <w:r w:rsidR="007B6959">
        <w:rPr>
          <w:color w:val="4B3321"/>
          <w:sz w:val="27"/>
          <w:szCs w:val="27"/>
          <w:shd w:val="clear" w:color="auto" w:fill="FCFCFE"/>
        </w:rPr>
        <w:t> = 60.</w:t>
      </w:r>
    </w:p>
    <w:p w14:paraId="342ED340" w14:textId="77777777" w:rsidR="007B6959" w:rsidRPr="00BE4BF2" w:rsidRDefault="007B6959" w:rsidP="007B6959">
      <w:pPr>
        <w:outlineLvl w:val="0"/>
        <w:rPr>
          <w:rFonts w:ascii="Arial" w:hAnsi="Arial" w:cs="Arial"/>
          <w:color w:val="000000"/>
          <w:sz w:val="22"/>
          <w:szCs w:val="22"/>
        </w:rPr>
      </w:pPr>
    </w:p>
    <w:p w14:paraId="3969DB3E" w14:textId="1CDBD481"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Life span (perennial), growth form (</w:t>
      </w:r>
      <w:r w:rsidR="007B6959">
        <w:rPr>
          <w:rFonts w:ascii="Arial" w:hAnsi="Arial" w:cs="Arial"/>
          <w:color w:val="000000"/>
          <w:sz w:val="22"/>
          <w:szCs w:val="22"/>
        </w:rPr>
        <w:t>fern)</w:t>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165824CC"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7B6959" w:rsidRPr="007B6959">
        <w:rPr>
          <w:rFonts w:ascii="Arial" w:hAnsi="Arial" w:cs="Arial"/>
          <w:i/>
          <w:color w:val="000000"/>
          <w:sz w:val="22"/>
          <w:szCs w:val="22"/>
        </w:rPr>
        <w:t>Cryptogramma acrostichoides</w:t>
      </w:r>
    </w:p>
    <w:p w14:paraId="63E90094" w14:textId="77777777" w:rsidR="00100300" w:rsidRPr="00BE4BF2" w:rsidRDefault="00100300" w:rsidP="00100300">
      <w:pPr>
        <w:rPr>
          <w:rFonts w:ascii="Arial" w:hAnsi="Arial" w:cs="Arial"/>
          <w:color w:val="000000"/>
          <w:sz w:val="22"/>
          <w:szCs w:val="22"/>
        </w:rPr>
      </w:pPr>
    </w:p>
    <w:p w14:paraId="7CC826D9" w14:textId="57F96DA3"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7B6959">
        <w:rPr>
          <w:color w:val="4B3321"/>
          <w:sz w:val="27"/>
          <w:szCs w:val="27"/>
          <w:shd w:val="clear" w:color="auto" w:fill="FCFCFE"/>
        </w:rPr>
        <w:t>New growth produced in spring, dying by late summer. Sheltered calcareous cliff crevices and rock ledges, typically in coniferous forest or other boreal habitats</w:t>
      </w:r>
      <w:r w:rsidR="007B6959">
        <w:rPr>
          <w:color w:val="4B3321"/>
          <w:sz w:val="27"/>
          <w:szCs w:val="27"/>
        </w:rPr>
        <w:br/>
      </w:r>
      <w:r w:rsidR="007B6959">
        <w:rPr>
          <w:color w:val="4B3321"/>
          <w:sz w:val="27"/>
          <w:szCs w:val="27"/>
          <w:shd w:val="clear" w:color="auto" w:fill="FCFCFE"/>
        </w:rPr>
        <w:t>Elevation: 0–3000 m</w:t>
      </w:r>
    </w:p>
    <w:p w14:paraId="2587410E" w14:textId="77777777" w:rsidR="007C7859" w:rsidRDefault="007C7859" w:rsidP="00100300">
      <w:pPr>
        <w:outlineLvl w:val="0"/>
        <w:rPr>
          <w:rFonts w:ascii="Arial" w:hAnsi="Arial" w:cs="Arial"/>
          <w:b/>
          <w:color w:val="000000"/>
          <w:sz w:val="22"/>
          <w:szCs w:val="22"/>
        </w:rPr>
      </w:pPr>
    </w:p>
    <w:p w14:paraId="50D7710E" w14:textId="51CC4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lastRenderedPageBreak/>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p>
    <w:p w14:paraId="7418FE0D" w14:textId="77777777" w:rsidR="00100300" w:rsidRPr="00BE4BF2" w:rsidRDefault="00100300" w:rsidP="00100300">
      <w:pPr>
        <w:rPr>
          <w:rFonts w:ascii="Arial" w:hAnsi="Arial" w:cs="Arial"/>
          <w:color w:val="000000"/>
          <w:sz w:val="22"/>
          <w:szCs w:val="22"/>
        </w:rPr>
      </w:pPr>
    </w:p>
    <w:p w14:paraId="7DD71C00"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p>
    <w:p w14:paraId="405A1FC4" w14:textId="77777777" w:rsidR="00100300" w:rsidRPr="00BE4BF2" w:rsidRDefault="00100300" w:rsidP="00100300">
      <w:pPr>
        <w:rPr>
          <w:rFonts w:ascii="Arial" w:hAnsi="Arial" w:cs="Arial"/>
          <w:color w:val="000000"/>
          <w:sz w:val="22"/>
          <w:szCs w:val="22"/>
        </w:rPr>
      </w:pPr>
    </w:p>
    <w:p w14:paraId="5C816E1B" w14:textId="7B78C649"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r w:rsidR="007B6959">
        <w:rPr>
          <w:rFonts w:ascii="Arial" w:hAnsi="Arial" w:cs="Arial"/>
          <w:color w:val="000000"/>
          <w:sz w:val="22"/>
          <w:szCs w:val="22"/>
        </w:rPr>
        <w:t>US Forest Service</w:t>
      </w:r>
    </w:p>
    <w:p w14:paraId="6C69DBB8" w14:textId="77777777" w:rsidR="00100300" w:rsidRPr="00BE4BF2" w:rsidRDefault="00100300" w:rsidP="00100300">
      <w:pPr>
        <w:rPr>
          <w:rFonts w:ascii="Arial" w:hAnsi="Arial" w:cs="Arial"/>
          <w:color w:val="000000"/>
          <w:sz w:val="22"/>
          <w:szCs w:val="22"/>
        </w:rPr>
      </w:pPr>
    </w:p>
    <w:p w14:paraId="573148E1" w14:textId="18C5CFFC" w:rsidR="007B6959" w:rsidRPr="007B6959" w:rsidRDefault="00100300" w:rsidP="00100300">
      <w:pPr>
        <w:rPr>
          <w:rFonts w:ascii="Arial" w:hAnsi="Arial" w:cs="Arial"/>
          <w:color w:val="000000"/>
          <w:sz w:val="22"/>
          <w:szCs w:val="22"/>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01C6E7DC"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7B6959">
        <w:rPr>
          <w:rFonts w:ascii="Arial" w:hAnsi="Arial" w:cs="Arial"/>
          <w:color w:val="000000"/>
          <w:sz w:val="22"/>
          <w:szCs w:val="22"/>
        </w:rPr>
        <w:t>Circumboreal</w:t>
      </w:r>
    </w:p>
    <w:p w14:paraId="0A23281F" w14:textId="4FCE61E3" w:rsidR="007B6959" w:rsidRDefault="007B6959" w:rsidP="00100300">
      <w:pPr>
        <w:rPr>
          <w:rFonts w:ascii="Arial" w:hAnsi="Arial" w:cs="Arial"/>
          <w:color w:val="000000"/>
          <w:sz w:val="22"/>
          <w:szCs w:val="22"/>
        </w:rPr>
      </w:pPr>
      <w:r w:rsidRPr="007B6959">
        <w:rPr>
          <w:rFonts w:ascii="Arial" w:hAnsi="Arial" w:cs="Arial"/>
          <w:noProof/>
          <w:color w:val="000000"/>
          <w:sz w:val="22"/>
          <w:szCs w:val="22"/>
        </w:rPr>
        <w:drawing>
          <wp:inline distT="0" distB="0" distL="0" distR="0" wp14:anchorId="3B8E1682" wp14:editId="24DF23C4">
            <wp:extent cx="5943600" cy="47269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943600" cy="4726940"/>
                    </a:xfrm>
                    <a:prstGeom prst="rect">
                      <a:avLst/>
                    </a:prstGeom>
                  </pic:spPr>
                </pic:pic>
              </a:graphicData>
            </a:graphic>
          </wp:inline>
        </w:drawing>
      </w:r>
    </w:p>
    <w:p w14:paraId="25CC2C97" w14:textId="77777777" w:rsidR="00E232B4" w:rsidRDefault="00E232B4" w:rsidP="00100300">
      <w:pPr>
        <w:rPr>
          <w:rFonts w:ascii="Arial" w:hAnsi="Arial" w:cs="Arial"/>
          <w:color w:val="000000"/>
          <w:sz w:val="22"/>
          <w:szCs w:val="22"/>
        </w:rPr>
      </w:pPr>
    </w:p>
    <w:p w14:paraId="7CF965EA" w14:textId="48BC38F0"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153C9B">
        <w:rPr>
          <w:rFonts w:ascii="Arial" w:hAnsi="Arial" w:cs="Arial"/>
          <w:color w:val="000000"/>
          <w:sz w:val="22"/>
          <w:szCs w:val="22"/>
        </w:rPr>
        <w:t>Peripheral</w:t>
      </w:r>
    </w:p>
    <w:p w14:paraId="55DE7EF9" w14:textId="53B9FA56" w:rsidR="002B3DCE" w:rsidRDefault="002B3DCE" w:rsidP="00100300">
      <w:pPr>
        <w:rPr>
          <w:rFonts w:ascii="Arial" w:hAnsi="Arial" w:cs="Arial"/>
          <w:color w:val="000000"/>
          <w:sz w:val="22"/>
          <w:szCs w:val="22"/>
        </w:rPr>
      </w:pPr>
    </w:p>
    <w:p w14:paraId="20C593F4" w14:textId="31B0E9AC"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5A48FD">
        <w:rPr>
          <w:rFonts w:ascii="Arial" w:hAnsi="Arial" w:cs="Arial"/>
          <w:color w:val="000000"/>
          <w:sz w:val="22"/>
          <w:szCs w:val="22"/>
        </w:rPr>
        <w:t xml:space="preserve">Two population locations in Idaho—one in Boundary County and one (historic) in the Sawtooth Mountains.  Only one population location used for range extent.  About 1 square km </w:t>
      </w:r>
      <w:r w:rsidR="005A48FD" w:rsidRPr="005A48FD">
        <w:rPr>
          <w:rFonts w:ascii="Arial" w:hAnsi="Arial" w:cs="Arial"/>
          <w:b/>
          <w:color w:val="000000"/>
          <w:sz w:val="22"/>
          <w:szCs w:val="22"/>
        </w:rPr>
        <w:t>(A)</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37C40D9F"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5A48FD">
        <w:rPr>
          <w:rFonts w:ascii="Arial" w:hAnsi="Arial" w:cs="Arial"/>
          <w:color w:val="000000"/>
          <w:sz w:val="22"/>
          <w:szCs w:val="22"/>
        </w:rPr>
        <w:t xml:space="preserve">Two population locations in Idaho—one in Boundary County and one (historic) in the Sawtooth Mountains.  Only one population location used for area of occupancy.  Two separate collections were made from that single population location. 1 4-km2 grid square </w:t>
      </w:r>
      <w:r w:rsidR="005A48FD" w:rsidRPr="005A48FD">
        <w:rPr>
          <w:rFonts w:ascii="Arial" w:hAnsi="Arial" w:cs="Arial"/>
          <w:b/>
          <w:color w:val="000000"/>
          <w:sz w:val="22"/>
          <w:szCs w:val="22"/>
        </w:rPr>
        <w:t>(A)</w:t>
      </w:r>
    </w:p>
    <w:p w14:paraId="2B96D2DA" w14:textId="77777777" w:rsidR="008622CF" w:rsidRDefault="008622CF" w:rsidP="007C7859">
      <w:pPr>
        <w:rPr>
          <w:rFonts w:ascii="Arial" w:hAnsi="Arial" w:cs="Arial"/>
          <w:color w:val="000000"/>
          <w:sz w:val="22"/>
          <w:szCs w:val="22"/>
        </w:rPr>
      </w:pPr>
    </w:p>
    <w:p w14:paraId="5423C5BE" w14:textId="4F92837F" w:rsidR="008622CF" w:rsidRPr="00426A83" w:rsidRDefault="008622CF" w:rsidP="007C7859">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5A48FD">
        <w:rPr>
          <w:rFonts w:ascii="Arial" w:hAnsi="Arial" w:cs="Arial"/>
          <w:i/>
          <w:color w:val="000000"/>
          <w:sz w:val="22"/>
          <w:szCs w:val="22"/>
        </w:rPr>
        <w:t xml:space="preserve">  </w:t>
      </w:r>
      <w:r w:rsidR="005A48FD" w:rsidRPr="005A48FD">
        <w:rPr>
          <w:rFonts w:ascii="Arial" w:hAnsi="Arial" w:cs="Arial"/>
          <w:color w:val="000000"/>
          <w:sz w:val="22"/>
          <w:szCs w:val="22"/>
        </w:rPr>
        <w:t>Boundary</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77777777"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r w:rsidR="00444AD0" w:rsidRPr="00444AD0">
        <w:rPr>
          <w:rFonts w:ascii="Arial" w:hAnsi="Arial" w:cs="Arial"/>
          <w:sz w:val="22"/>
          <w:szCs w:val="22"/>
        </w:rPr>
        <w:t>Put this on a separate spreadsheet if there are numerous specimens</w:t>
      </w:r>
    </w:p>
    <w:tbl>
      <w:tblPr>
        <w:tblStyle w:val="TableGrid"/>
        <w:tblW w:w="0" w:type="auto"/>
        <w:tblLook w:val="04A0" w:firstRow="1" w:lastRow="0" w:firstColumn="1" w:lastColumn="0" w:noHBand="0" w:noVBand="1"/>
      </w:tblPr>
      <w:tblGrid>
        <w:gridCol w:w="1763"/>
        <w:gridCol w:w="1434"/>
        <w:gridCol w:w="1512"/>
        <w:gridCol w:w="1552"/>
        <w:gridCol w:w="1348"/>
        <w:gridCol w:w="1741"/>
      </w:tblGrid>
      <w:tr w:rsidR="006545B7" w14:paraId="2CD54D35" w14:textId="77777777" w:rsidTr="004C70F5">
        <w:tc>
          <w:tcPr>
            <w:tcW w:w="1728" w:type="dxa"/>
          </w:tcPr>
          <w:p w14:paraId="6C1375B5" w14:textId="77777777" w:rsidR="006545B7" w:rsidRPr="004C70F5" w:rsidRDefault="006545B7" w:rsidP="007C7859">
            <w:pPr>
              <w:rPr>
                <w:rFonts w:ascii="Arial" w:hAnsi="Arial" w:cs="Arial"/>
                <w:b/>
                <w:sz w:val="20"/>
              </w:rPr>
            </w:pPr>
            <w:r w:rsidRPr="004C70F5">
              <w:rPr>
                <w:rFonts w:ascii="Arial" w:hAnsi="Arial" w:cs="Arial"/>
                <w:b/>
                <w:sz w:val="20"/>
              </w:rPr>
              <w:lastRenderedPageBreak/>
              <w:t>Record source (Herbarium, IFWIS, person)</w:t>
            </w:r>
          </w:p>
        </w:tc>
        <w:tc>
          <w:tcPr>
            <w:tcW w:w="1464" w:type="dxa"/>
          </w:tcPr>
          <w:p w14:paraId="41978229"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596" w:type="dxa"/>
          </w:tcPr>
          <w:p w14:paraId="6C693DD4"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596" w:type="dxa"/>
          </w:tcPr>
          <w:p w14:paraId="1C75CD2D"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374" w:type="dxa"/>
          </w:tcPr>
          <w:p w14:paraId="6E4D0532" w14:textId="77777777" w:rsidR="006545B7" w:rsidRPr="004C70F5" w:rsidRDefault="004C70F5" w:rsidP="007C7859">
            <w:pPr>
              <w:rPr>
                <w:rFonts w:ascii="Arial" w:hAnsi="Arial" w:cs="Arial"/>
                <w:b/>
                <w:sz w:val="20"/>
              </w:rPr>
            </w:pPr>
            <w:r w:rsidRPr="004C70F5">
              <w:rPr>
                <w:rFonts w:ascii="Arial" w:hAnsi="Arial" w:cs="Arial"/>
                <w:b/>
                <w:sz w:val="20"/>
              </w:rPr>
              <w:t>Location</w:t>
            </w:r>
          </w:p>
        </w:tc>
        <w:tc>
          <w:tcPr>
            <w:tcW w:w="1818" w:type="dxa"/>
          </w:tcPr>
          <w:p w14:paraId="1BCD44CE"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tr w:rsidR="006545B7" w14:paraId="49C3C6E5" w14:textId="77777777" w:rsidTr="004C70F5">
        <w:tc>
          <w:tcPr>
            <w:tcW w:w="1728" w:type="dxa"/>
          </w:tcPr>
          <w:p w14:paraId="0DFFB0D7" w14:textId="1017AB4A" w:rsidR="006545B7" w:rsidRDefault="005A48FD" w:rsidP="007C7859">
            <w:pPr>
              <w:rPr>
                <w:rFonts w:ascii="Arial" w:hAnsi="Arial" w:cs="Arial"/>
                <w:szCs w:val="22"/>
              </w:rPr>
            </w:pPr>
            <w:r>
              <w:rPr>
                <w:rFonts w:ascii="Arial" w:hAnsi="Arial" w:cs="Arial"/>
                <w:szCs w:val="22"/>
              </w:rPr>
              <w:t>CPNWH-ID</w:t>
            </w:r>
          </w:p>
        </w:tc>
        <w:tc>
          <w:tcPr>
            <w:tcW w:w="1464" w:type="dxa"/>
          </w:tcPr>
          <w:p w14:paraId="252FDFA1" w14:textId="14AE094A" w:rsidR="006545B7" w:rsidRDefault="005A48FD" w:rsidP="007C7859">
            <w:pPr>
              <w:rPr>
                <w:rFonts w:ascii="Arial" w:hAnsi="Arial" w:cs="Arial"/>
                <w:szCs w:val="22"/>
              </w:rPr>
            </w:pPr>
            <w:r>
              <w:rPr>
                <w:rFonts w:ascii="Arial" w:hAnsi="Arial" w:cs="Arial"/>
                <w:szCs w:val="22"/>
              </w:rPr>
              <w:t>7/22/2020</w:t>
            </w:r>
          </w:p>
        </w:tc>
        <w:tc>
          <w:tcPr>
            <w:tcW w:w="1596" w:type="dxa"/>
          </w:tcPr>
          <w:p w14:paraId="38A2EDD1" w14:textId="6A5E5598" w:rsidR="006545B7" w:rsidRDefault="005A48FD" w:rsidP="007C7859">
            <w:pPr>
              <w:rPr>
                <w:rFonts w:ascii="Arial" w:hAnsi="Arial" w:cs="Arial"/>
                <w:szCs w:val="22"/>
              </w:rPr>
            </w:pPr>
            <w:r>
              <w:rPr>
                <w:rFonts w:ascii="Arial" w:hAnsi="Arial" w:cs="Arial"/>
                <w:szCs w:val="22"/>
              </w:rPr>
              <w:t>Faust 3618</w:t>
            </w:r>
          </w:p>
        </w:tc>
        <w:tc>
          <w:tcPr>
            <w:tcW w:w="1596" w:type="dxa"/>
          </w:tcPr>
          <w:p w14:paraId="5D8A4BF5" w14:textId="55FA3CA3" w:rsidR="006545B7" w:rsidRDefault="005A48FD" w:rsidP="007C7859">
            <w:pPr>
              <w:rPr>
                <w:rFonts w:ascii="Arial" w:hAnsi="Arial" w:cs="Arial"/>
                <w:szCs w:val="22"/>
              </w:rPr>
            </w:pPr>
            <w:r>
              <w:rPr>
                <w:rFonts w:ascii="Arial" w:hAnsi="Arial" w:cs="Arial"/>
                <w:szCs w:val="22"/>
              </w:rPr>
              <w:t>Boundary</w:t>
            </w:r>
          </w:p>
        </w:tc>
        <w:tc>
          <w:tcPr>
            <w:tcW w:w="1374" w:type="dxa"/>
          </w:tcPr>
          <w:p w14:paraId="1D90D876" w14:textId="735EA971" w:rsidR="006545B7" w:rsidRDefault="005A48FD" w:rsidP="007C7859">
            <w:pPr>
              <w:rPr>
                <w:rFonts w:ascii="Arial" w:hAnsi="Arial" w:cs="Arial"/>
                <w:szCs w:val="22"/>
              </w:rPr>
            </w:pPr>
            <w:r>
              <w:rPr>
                <w:rFonts w:ascii="Arial" w:hAnsi="Arial" w:cs="Arial"/>
                <w:szCs w:val="22"/>
              </w:rPr>
              <w:t>Selkirk Mt</w:t>
            </w:r>
            <w:r w:rsidR="003076B1">
              <w:rPr>
                <w:rFonts w:ascii="Arial" w:hAnsi="Arial" w:cs="Arial"/>
                <w:szCs w:val="22"/>
              </w:rPr>
              <w:t>n</w:t>
            </w:r>
            <w:r>
              <w:rPr>
                <w:rFonts w:ascii="Arial" w:hAnsi="Arial" w:cs="Arial"/>
                <w:szCs w:val="22"/>
              </w:rPr>
              <w:t>s</w:t>
            </w:r>
          </w:p>
        </w:tc>
        <w:tc>
          <w:tcPr>
            <w:tcW w:w="1818" w:type="dxa"/>
          </w:tcPr>
          <w:p w14:paraId="58CCF444" w14:textId="61F72106" w:rsidR="006545B7" w:rsidRDefault="005A48FD" w:rsidP="007C7859">
            <w:pPr>
              <w:rPr>
                <w:rFonts w:ascii="Arial" w:hAnsi="Arial" w:cs="Arial"/>
                <w:szCs w:val="22"/>
              </w:rPr>
            </w:pPr>
            <w:r>
              <w:rPr>
                <w:rFonts w:ascii="Arial" w:hAnsi="Arial" w:cs="Arial"/>
                <w:szCs w:val="22"/>
              </w:rPr>
              <w:t>Infrequent</w:t>
            </w:r>
          </w:p>
        </w:tc>
      </w:tr>
      <w:tr w:rsidR="005A48FD" w14:paraId="464AE824" w14:textId="77777777" w:rsidTr="004C70F5">
        <w:tc>
          <w:tcPr>
            <w:tcW w:w="1728" w:type="dxa"/>
          </w:tcPr>
          <w:p w14:paraId="24131295" w14:textId="2B24E4E1" w:rsidR="005A48FD" w:rsidRDefault="005A48FD" w:rsidP="007C7859">
            <w:pPr>
              <w:rPr>
                <w:rFonts w:ascii="Arial" w:hAnsi="Arial" w:cs="Arial"/>
                <w:szCs w:val="22"/>
              </w:rPr>
            </w:pPr>
            <w:r>
              <w:rPr>
                <w:rFonts w:ascii="Arial" w:hAnsi="Arial" w:cs="Arial"/>
                <w:szCs w:val="22"/>
              </w:rPr>
              <w:t>CPNWH-ID</w:t>
            </w:r>
          </w:p>
        </w:tc>
        <w:tc>
          <w:tcPr>
            <w:tcW w:w="1464" w:type="dxa"/>
          </w:tcPr>
          <w:p w14:paraId="0ABC9102" w14:textId="73B3A3E2" w:rsidR="005A48FD" w:rsidRDefault="005A48FD" w:rsidP="007C7859">
            <w:pPr>
              <w:rPr>
                <w:rFonts w:ascii="Arial" w:hAnsi="Arial" w:cs="Arial"/>
                <w:szCs w:val="22"/>
              </w:rPr>
            </w:pPr>
            <w:r>
              <w:rPr>
                <w:rFonts w:ascii="Arial" w:hAnsi="Arial" w:cs="Arial"/>
                <w:szCs w:val="22"/>
              </w:rPr>
              <w:t>7/20/2001</w:t>
            </w:r>
          </w:p>
        </w:tc>
        <w:tc>
          <w:tcPr>
            <w:tcW w:w="1596" w:type="dxa"/>
          </w:tcPr>
          <w:p w14:paraId="0078C800" w14:textId="77777777" w:rsidR="005A48FD" w:rsidRDefault="005A48FD" w:rsidP="007C7859">
            <w:pPr>
              <w:rPr>
                <w:rFonts w:ascii="Arial" w:hAnsi="Arial" w:cs="Arial"/>
                <w:szCs w:val="22"/>
              </w:rPr>
            </w:pPr>
            <w:r>
              <w:rPr>
                <w:rFonts w:ascii="Arial" w:hAnsi="Arial" w:cs="Arial"/>
                <w:szCs w:val="22"/>
              </w:rPr>
              <w:t>Spribille</w:t>
            </w:r>
          </w:p>
          <w:p w14:paraId="7F13BA03" w14:textId="142FC478" w:rsidR="005A48FD" w:rsidRDefault="005A48FD" w:rsidP="007C7859">
            <w:pPr>
              <w:rPr>
                <w:rFonts w:ascii="Arial" w:hAnsi="Arial" w:cs="Arial"/>
                <w:szCs w:val="22"/>
              </w:rPr>
            </w:pPr>
            <w:r>
              <w:rPr>
                <w:rFonts w:ascii="Arial" w:hAnsi="Arial" w:cs="Arial"/>
                <w:szCs w:val="22"/>
              </w:rPr>
              <w:t>11177</w:t>
            </w:r>
          </w:p>
        </w:tc>
        <w:tc>
          <w:tcPr>
            <w:tcW w:w="1596" w:type="dxa"/>
          </w:tcPr>
          <w:p w14:paraId="32D3FF73" w14:textId="5F6D883A" w:rsidR="005A48FD" w:rsidRDefault="005A48FD" w:rsidP="007C7859">
            <w:pPr>
              <w:rPr>
                <w:rFonts w:ascii="Arial" w:hAnsi="Arial" w:cs="Arial"/>
                <w:szCs w:val="22"/>
              </w:rPr>
            </w:pPr>
            <w:r>
              <w:rPr>
                <w:rFonts w:ascii="Arial" w:hAnsi="Arial" w:cs="Arial"/>
                <w:szCs w:val="22"/>
              </w:rPr>
              <w:t>Boundary</w:t>
            </w:r>
          </w:p>
        </w:tc>
        <w:tc>
          <w:tcPr>
            <w:tcW w:w="1374" w:type="dxa"/>
          </w:tcPr>
          <w:p w14:paraId="09FBAA15" w14:textId="23C12D90" w:rsidR="005A48FD" w:rsidRDefault="005A48FD" w:rsidP="007C7859">
            <w:pPr>
              <w:rPr>
                <w:rFonts w:ascii="Arial" w:hAnsi="Arial" w:cs="Arial"/>
                <w:szCs w:val="22"/>
              </w:rPr>
            </w:pPr>
            <w:r>
              <w:rPr>
                <w:rFonts w:ascii="Arial" w:hAnsi="Arial" w:cs="Arial"/>
                <w:szCs w:val="22"/>
              </w:rPr>
              <w:t>Upper Priest Rv Falls</w:t>
            </w:r>
          </w:p>
        </w:tc>
        <w:tc>
          <w:tcPr>
            <w:tcW w:w="1818" w:type="dxa"/>
          </w:tcPr>
          <w:p w14:paraId="16B8B02A" w14:textId="600F885C" w:rsidR="005A48FD" w:rsidRDefault="003076B1" w:rsidP="007C7859">
            <w:pPr>
              <w:rPr>
                <w:rFonts w:ascii="Arial" w:hAnsi="Arial" w:cs="Arial"/>
                <w:szCs w:val="22"/>
              </w:rPr>
            </w:pPr>
            <w:r>
              <w:rPr>
                <w:rFonts w:ascii="Arial" w:hAnsi="Arial" w:cs="Arial"/>
                <w:szCs w:val="22"/>
              </w:rPr>
              <w:t>Rare</w:t>
            </w:r>
          </w:p>
        </w:tc>
      </w:tr>
      <w:tr w:rsidR="005A48FD" w14:paraId="07363842" w14:textId="77777777" w:rsidTr="004C70F5">
        <w:tc>
          <w:tcPr>
            <w:tcW w:w="1728" w:type="dxa"/>
          </w:tcPr>
          <w:p w14:paraId="7EE796A7" w14:textId="349D5E19" w:rsidR="005A48FD" w:rsidRDefault="005A48FD" w:rsidP="007C7859">
            <w:pPr>
              <w:rPr>
                <w:rFonts w:ascii="Arial" w:hAnsi="Arial" w:cs="Arial"/>
                <w:szCs w:val="22"/>
              </w:rPr>
            </w:pPr>
            <w:r>
              <w:rPr>
                <w:rFonts w:ascii="Arial" w:hAnsi="Arial" w:cs="Arial"/>
                <w:szCs w:val="22"/>
              </w:rPr>
              <w:t>CPNWH_UBC</w:t>
            </w:r>
          </w:p>
        </w:tc>
        <w:tc>
          <w:tcPr>
            <w:tcW w:w="1464" w:type="dxa"/>
          </w:tcPr>
          <w:p w14:paraId="158B8D0A" w14:textId="024A33D8" w:rsidR="005A48FD" w:rsidRDefault="005A48FD" w:rsidP="007C7859">
            <w:pPr>
              <w:rPr>
                <w:rFonts w:ascii="Arial" w:hAnsi="Arial" w:cs="Arial"/>
                <w:szCs w:val="22"/>
              </w:rPr>
            </w:pPr>
            <w:r>
              <w:rPr>
                <w:rFonts w:ascii="Arial" w:hAnsi="Arial" w:cs="Arial"/>
                <w:szCs w:val="22"/>
              </w:rPr>
              <w:t>Aug 1971</w:t>
            </w:r>
          </w:p>
        </w:tc>
        <w:tc>
          <w:tcPr>
            <w:tcW w:w="1596" w:type="dxa"/>
          </w:tcPr>
          <w:p w14:paraId="25AE8297" w14:textId="444AB29B" w:rsidR="005A48FD" w:rsidRDefault="003076B1" w:rsidP="007C7859">
            <w:pPr>
              <w:rPr>
                <w:rFonts w:ascii="Arial" w:hAnsi="Arial" w:cs="Arial"/>
                <w:szCs w:val="22"/>
              </w:rPr>
            </w:pPr>
            <w:r>
              <w:rPr>
                <w:rFonts w:ascii="Arial" w:hAnsi="Arial" w:cs="Arial"/>
                <w:szCs w:val="22"/>
              </w:rPr>
              <w:t>Pelling s.n.</w:t>
            </w:r>
          </w:p>
        </w:tc>
        <w:tc>
          <w:tcPr>
            <w:tcW w:w="1596" w:type="dxa"/>
          </w:tcPr>
          <w:p w14:paraId="32D4990C" w14:textId="643E2916" w:rsidR="005A48FD" w:rsidRDefault="003076B1" w:rsidP="007C7859">
            <w:pPr>
              <w:rPr>
                <w:rFonts w:ascii="Arial" w:hAnsi="Arial" w:cs="Arial"/>
                <w:szCs w:val="22"/>
              </w:rPr>
            </w:pPr>
            <w:r>
              <w:rPr>
                <w:rFonts w:ascii="Arial" w:hAnsi="Arial" w:cs="Arial"/>
                <w:szCs w:val="22"/>
              </w:rPr>
              <w:t>Sawtooths</w:t>
            </w:r>
          </w:p>
        </w:tc>
        <w:tc>
          <w:tcPr>
            <w:tcW w:w="1374" w:type="dxa"/>
          </w:tcPr>
          <w:p w14:paraId="2100320F" w14:textId="6B95F82C" w:rsidR="005A48FD" w:rsidRDefault="003076B1" w:rsidP="007C7859">
            <w:pPr>
              <w:rPr>
                <w:rFonts w:ascii="Arial" w:hAnsi="Arial" w:cs="Arial"/>
                <w:szCs w:val="22"/>
              </w:rPr>
            </w:pPr>
            <w:r>
              <w:rPr>
                <w:rFonts w:ascii="Arial" w:hAnsi="Arial" w:cs="Arial"/>
                <w:szCs w:val="22"/>
              </w:rPr>
              <w:t>Sawtooth Mtns</w:t>
            </w:r>
          </w:p>
        </w:tc>
        <w:tc>
          <w:tcPr>
            <w:tcW w:w="1818" w:type="dxa"/>
          </w:tcPr>
          <w:p w14:paraId="1F8D34FB" w14:textId="77777777" w:rsidR="005A48FD" w:rsidRDefault="005A48FD" w:rsidP="007C7859">
            <w:pPr>
              <w:rPr>
                <w:rFonts w:ascii="Arial" w:hAnsi="Arial" w:cs="Arial"/>
                <w:szCs w:val="22"/>
              </w:rPr>
            </w:pPr>
          </w:p>
        </w:tc>
      </w:tr>
    </w:tbl>
    <w:p w14:paraId="286EA57A" w14:textId="0BD19D54" w:rsidR="00BD7EDF" w:rsidRPr="007C7859" w:rsidRDefault="00BD7EDF" w:rsidP="00100300">
      <w:pPr>
        <w:rPr>
          <w:rFonts w:ascii="Arial" w:hAnsi="Arial" w:cs="Arial"/>
          <w:i/>
          <w:color w:val="000000"/>
          <w:sz w:val="22"/>
          <w:szCs w:val="22"/>
        </w:rPr>
      </w:pPr>
    </w:p>
    <w:p w14:paraId="37CF0E5D" w14:textId="77777777"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p>
    <w:p w14:paraId="1D66E5D8" w14:textId="25C2316A" w:rsidR="006545B7" w:rsidRPr="00C30E76" w:rsidRDefault="006545B7" w:rsidP="007C7859">
      <w:pPr>
        <w:rPr>
          <w:rFonts w:ascii="Arial" w:hAnsi="Arial" w:cs="Arial"/>
          <w:i/>
          <w:color w:val="000000"/>
          <w:sz w:val="22"/>
          <w:szCs w:val="22"/>
        </w:rPr>
      </w:pPr>
    </w:p>
    <w:p w14:paraId="58598028" w14:textId="10949C72" w:rsidR="00C30E76" w:rsidRPr="00C30E76" w:rsidRDefault="006545B7" w:rsidP="007C7859">
      <w:pPr>
        <w:rPr>
          <w:rFonts w:ascii="Arial" w:hAnsi="Arial" w:cs="Arial"/>
          <w:color w:val="000000"/>
          <w:sz w:val="22"/>
          <w:szCs w:val="22"/>
        </w:rPr>
      </w:pPr>
      <w:r>
        <w:rPr>
          <w:rFonts w:ascii="Arial" w:hAnsi="Arial" w:cs="Arial"/>
          <w:i/>
          <w:color w:val="000000"/>
          <w:sz w:val="22"/>
          <w:szCs w:val="22"/>
        </w:rPr>
        <w:t>Databases/Herbaria consulted (and query date):</w:t>
      </w:r>
      <w:r w:rsidR="00C30E76">
        <w:rPr>
          <w:rFonts w:ascii="Arial" w:hAnsi="Arial" w:cs="Arial"/>
          <w:i/>
          <w:color w:val="000000"/>
          <w:sz w:val="22"/>
          <w:szCs w:val="22"/>
        </w:rPr>
        <w:t xml:space="preserve">  </w:t>
      </w:r>
      <w:r w:rsidR="00C30E76">
        <w:rPr>
          <w:rFonts w:ascii="Arial" w:hAnsi="Arial" w:cs="Arial"/>
          <w:color w:val="000000"/>
          <w:sz w:val="22"/>
          <w:szCs w:val="22"/>
        </w:rPr>
        <w:t>See Information Sources section below.</w:t>
      </w:r>
    </w:p>
    <w:p w14:paraId="5AAEB026" w14:textId="7AA88C33" w:rsidR="00A86D10" w:rsidRDefault="00A86D10" w:rsidP="007C7859">
      <w:pPr>
        <w:rPr>
          <w:rFonts w:ascii="Arial" w:hAnsi="Arial" w:cs="Arial"/>
          <w:i/>
          <w:color w:val="000000"/>
          <w:sz w:val="22"/>
          <w:szCs w:val="22"/>
        </w:rPr>
      </w:pPr>
    </w:p>
    <w:p w14:paraId="2F177E09" w14:textId="6DB0FD83" w:rsidR="00A86D10" w:rsidRP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Include information here on mis-identified specimens, erroneous reports, location errors, or other relevant information so that others don’t have to chase the same rabbit trails, if applicable</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6E1AB790"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3076B1">
        <w:rPr>
          <w:rFonts w:ascii="Arial" w:hAnsi="Arial" w:cs="Arial"/>
          <w:color w:val="000000"/>
          <w:sz w:val="22"/>
          <w:szCs w:val="22"/>
        </w:rPr>
        <w:t xml:space="preserve">One recent population location and one historic population. One occurrence </w:t>
      </w:r>
      <w:r w:rsidR="003076B1" w:rsidRPr="003076B1">
        <w:rPr>
          <w:rFonts w:ascii="Arial" w:hAnsi="Arial" w:cs="Arial"/>
          <w:b/>
          <w:color w:val="000000"/>
          <w:sz w:val="22"/>
          <w:szCs w:val="22"/>
        </w:rPr>
        <w:t>(A)</w:t>
      </w:r>
    </w:p>
    <w:p w14:paraId="366B2BC4" w14:textId="77777777" w:rsidR="002E6F9A" w:rsidRPr="007C7859" w:rsidRDefault="002E6F9A" w:rsidP="00100300">
      <w:pPr>
        <w:outlineLvl w:val="0"/>
        <w:rPr>
          <w:rFonts w:ascii="Arial" w:hAnsi="Arial" w:cs="Arial"/>
          <w:i/>
          <w:color w:val="000000"/>
          <w:sz w:val="22"/>
          <w:szCs w:val="22"/>
        </w:rPr>
      </w:pPr>
    </w:p>
    <w:p w14:paraId="487AD605" w14:textId="239D9B04"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3076B1">
        <w:rPr>
          <w:rFonts w:ascii="Arial" w:hAnsi="Arial" w:cs="Arial"/>
          <w:color w:val="000000"/>
          <w:sz w:val="22"/>
          <w:szCs w:val="22"/>
        </w:rPr>
        <w:t xml:space="preserve">Unknown but small </w:t>
      </w:r>
      <w:r w:rsidR="003076B1" w:rsidRPr="003076B1">
        <w:rPr>
          <w:rFonts w:ascii="Arial" w:hAnsi="Arial" w:cs="Arial"/>
          <w:b/>
          <w:color w:val="000000"/>
          <w:sz w:val="22"/>
          <w:szCs w:val="22"/>
        </w:rPr>
        <w:t>(U)</w:t>
      </w:r>
    </w:p>
    <w:p w14:paraId="2B715329" w14:textId="77777777" w:rsidR="002E6F9A" w:rsidRPr="007C7859" w:rsidRDefault="002E6F9A" w:rsidP="00100300">
      <w:pPr>
        <w:outlineLvl w:val="0"/>
        <w:rPr>
          <w:rFonts w:ascii="Arial" w:hAnsi="Arial" w:cs="Arial"/>
          <w:i/>
          <w:color w:val="000000"/>
          <w:sz w:val="22"/>
          <w:szCs w:val="22"/>
        </w:rPr>
      </w:pPr>
    </w:p>
    <w:p w14:paraId="35902177" w14:textId="4357F450"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3076B1">
        <w:rPr>
          <w:rFonts w:ascii="Arial" w:hAnsi="Arial" w:cs="Arial"/>
          <w:color w:val="000000"/>
          <w:sz w:val="22"/>
          <w:szCs w:val="22"/>
        </w:rPr>
        <w:t xml:space="preserve">Viability on population not accessed.  Zero or one </w:t>
      </w:r>
      <w:r w:rsidR="003076B1" w:rsidRPr="003076B1">
        <w:rPr>
          <w:rFonts w:ascii="Arial" w:hAnsi="Arial" w:cs="Arial"/>
          <w:b/>
          <w:color w:val="000000"/>
          <w:sz w:val="22"/>
          <w:szCs w:val="22"/>
        </w:rPr>
        <w:t>(AB)</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1F398AE0" w:rsidR="007C7859"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3076B1">
        <w:rPr>
          <w:rFonts w:ascii="Arial" w:hAnsi="Arial" w:cs="Arial"/>
          <w:color w:val="000000"/>
          <w:sz w:val="22"/>
          <w:szCs w:val="22"/>
        </w:rPr>
        <w:t>Unknown</w:t>
      </w:r>
    </w:p>
    <w:p w14:paraId="6738B9E0" w14:textId="77777777" w:rsidR="00FD7B0D" w:rsidRPr="00ED0361" w:rsidRDefault="00FD7B0D" w:rsidP="007C7859">
      <w:pPr>
        <w:outlineLvl w:val="0"/>
        <w:rPr>
          <w:rFonts w:ascii="Arial" w:hAnsi="Arial" w:cs="Arial"/>
          <w:color w:val="000000"/>
          <w:sz w:val="22"/>
          <w:szCs w:val="22"/>
        </w:rPr>
      </w:pPr>
    </w:p>
    <w:p w14:paraId="41B0F438" w14:textId="31C03839" w:rsidR="007C7859" w:rsidRPr="003076B1" w:rsidRDefault="00FD7B0D" w:rsidP="00100300">
      <w:pPr>
        <w:outlineLvl w:val="0"/>
        <w:rPr>
          <w:rFonts w:ascii="Arial" w:hAnsi="Arial" w:cs="Arial"/>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3076B1">
        <w:rPr>
          <w:rFonts w:ascii="Arial" w:hAnsi="Arial" w:cs="Arial"/>
          <w:i/>
          <w:color w:val="000000"/>
          <w:sz w:val="22"/>
          <w:szCs w:val="22"/>
        </w:rPr>
        <w:t xml:space="preserve">  </w:t>
      </w:r>
      <w:r w:rsidR="003076B1">
        <w:rPr>
          <w:rFonts w:ascii="Arial" w:hAnsi="Arial" w:cs="Arial"/>
          <w:color w:val="000000"/>
          <w:sz w:val="22"/>
          <w:szCs w:val="22"/>
        </w:rPr>
        <w:t xml:space="preserve">Unknown </w:t>
      </w:r>
      <w:r w:rsidR="003076B1" w:rsidRPr="003076B1">
        <w:rPr>
          <w:rFonts w:ascii="Arial" w:hAnsi="Arial" w:cs="Arial"/>
          <w:b/>
          <w:color w:val="000000"/>
          <w:sz w:val="22"/>
          <w:szCs w:val="22"/>
        </w:rPr>
        <w:t>(U)</w:t>
      </w:r>
    </w:p>
    <w:p w14:paraId="54989121" w14:textId="77777777" w:rsidR="00FD7B0D" w:rsidRPr="007C7859" w:rsidRDefault="00FD7B0D" w:rsidP="00100300">
      <w:pPr>
        <w:outlineLvl w:val="0"/>
        <w:rPr>
          <w:rFonts w:ascii="Arial" w:hAnsi="Arial" w:cs="Arial"/>
          <w:i/>
          <w:color w:val="000000"/>
          <w:sz w:val="22"/>
          <w:szCs w:val="22"/>
        </w:rPr>
      </w:pPr>
    </w:p>
    <w:p w14:paraId="3C95EA5A" w14:textId="2D7506F3"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Pr>
          <w:rFonts w:ascii="Arial" w:hAnsi="Arial" w:cs="Arial"/>
          <w:color w:val="000000"/>
          <w:sz w:val="22"/>
          <w:szCs w:val="22"/>
        </w:rPr>
        <w:t>(Optional; Used only if Threats unknown. A= highly, B=moderately, C=not intrinsically vulnerable.)</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02B26412"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bookmarkStart w:id="1" w:name="_GoBack"/>
      <w:bookmarkEnd w:id="1"/>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10B5B4D9"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040A95E0"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3076B1">
        <w:rPr>
          <w:rFonts w:ascii="Arial" w:hAnsi="Arial" w:cs="Arial"/>
          <w:color w:val="000000"/>
          <w:sz w:val="22"/>
          <w:szCs w:val="22"/>
        </w:rPr>
        <w:t>Reviewed by North Idaho Rare Plant Working Group on 1/12/2021</w:t>
      </w:r>
    </w:p>
    <w:p w14:paraId="04B55B53" w14:textId="77777777" w:rsidR="00231DFF" w:rsidRDefault="00231DFF" w:rsidP="00231DFF">
      <w:pPr>
        <w:outlineLvl w:val="0"/>
        <w:rPr>
          <w:rFonts w:ascii="Arial" w:hAnsi="Arial" w:cs="Arial"/>
          <w:color w:val="000000"/>
          <w:sz w:val="22"/>
          <w:szCs w:val="22"/>
        </w:rPr>
      </w:pPr>
    </w:p>
    <w:p w14:paraId="3C7D1FBF" w14:textId="2E324631"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3076B1" w:rsidRPr="003076B1">
        <w:rPr>
          <w:rFonts w:ascii="Arial" w:hAnsi="Arial" w:cs="Arial"/>
          <w:i/>
          <w:color w:val="000000"/>
          <w:sz w:val="22"/>
          <w:szCs w:val="22"/>
        </w:rPr>
        <w:t>S1</w:t>
      </w:r>
    </w:p>
    <w:p w14:paraId="2737BCC1" w14:textId="77777777" w:rsidR="00231DFF" w:rsidRDefault="00231DFF" w:rsidP="00231DFF">
      <w:pPr>
        <w:outlineLvl w:val="0"/>
        <w:rPr>
          <w:rFonts w:ascii="Arial" w:hAnsi="Arial" w:cs="Arial"/>
          <w:color w:val="000000"/>
          <w:sz w:val="22"/>
          <w:szCs w:val="22"/>
        </w:rPr>
      </w:pPr>
    </w:p>
    <w:p w14:paraId="2050EDD7" w14:textId="248E1943" w:rsidR="00231DFF" w:rsidRPr="003076B1"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3076B1">
        <w:rPr>
          <w:rFonts w:ascii="Arial" w:hAnsi="Arial" w:cs="Arial"/>
          <w:i/>
          <w:color w:val="000000"/>
          <w:sz w:val="22"/>
          <w:szCs w:val="22"/>
        </w:rPr>
        <w:t xml:space="preserve">  </w:t>
      </w:r>
      <w:r w:rsidR="003076B1" w:rsidRPr="003076B1">
        <w:rPr>
          <w:rFonts w:ascii="Arial" w:hAnsi="Arial" w:cs="Arial"/>
          <w:b/>
          <w:color w:val="000000"/>
          <w:sz w:val="22"/>
          <w:szCs w:val="22"/>
        </w:rPr>
        <w:t>Rare</w:t>
      </w:r>
    </w:p>
    <w:p w14:paraId="543633A2" w14:textId="77777777" w:rsidR="00231DFF" w:rsidRPr="00ED0361" w:rsidRDefault="00231DFF" w:rsidP="00231DFF">
      <w:pPr>
        <w:outlineLvl w:val="0"/>
        <w:rPr>
          <w:rFonts w:ascii="Arial" w:hAnsi="Arial" w:cs="Arial"/>
          <w:color w:val="000000"/>
          <w:sz w:val="22"/>
          <w:szCs w:val="22"/>
        </w:rPr>
      </w:pPr>
    </w:p>
    <w:p w14:paraId="3E67A30C" w14:textId="77777777" w:rsidR="00C52CDB" w:rsidRPr="00426A83" w:rsidRDefault="00C52CDB" w:rsidP="00100300">
      <w:pPr>
        <w:rPr>
          <w:rFonts w:ascii="Arial" w:hAnsi="Arial" w:cs="Arial"/>
          <w:i/>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p>
    <w:p w14:paraId="28E6CAFE" w14:textId="77777777" w:rsidR="00C52CDB" w:rsidRDefault="00C52CDB" w:rsidP="00100300">
      <w:pPr>
        <w:rPr>
          <w:rFonts w:ascii="Arial" w:hAnsi="Arial" w:cs="Arial"/>
          <w:color w:val="000000"/>
          <w:sz w:val="22"/>
          <w:szCs w:val="22"/>
        </w:rPr>
      </w:pPr>
    </w:p>
    <w:p w14:paraId="13184454" w14:textId="42DA1A90" w:rsidR="00231DFF" w:rsidRDefault="00100300" w:rsidP="00231DFF">
      <w:pPr>
        <w:rPr>
          <w:rFonts w:ascii="Arial" w:hAnsi="Arial" w:cs="Arial"/>
          <w:color w:val="000000"/>
          <w:sz w:val="22"/>
          <w:szCs w:val="22"/>
        </w:r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78E4ACB1" w14:textId="77777777" w:rsidR="008622CF" w:rsidRDefault="008622CF" w:rsidP="00231DFF">
      <w:pPr>
        <w:rPr>
          <w:rFonts w:ascii="Arial" w:hAnsi="Arial" w:cs="Arial"/>
          <w:color w:val="000000"/>
          <w:sz w:val="22"/>
          <w:szCs w:val="22"/>
        </w:rPr>
      </w:pPr>
    </w:p>
    <w:p w14:paraId="344C8959" w14:textId="77777777" w:rsidR="00C30E76" w:rsidRDefault="00C30E76" w:rsidP="00C30E76">
      <w:pPr>
        <w:rPr>
          <w:rFonts w:ascii="Arial" w:hAnsi="Arial" w:cs="Arial"/>
          <w:color w:val="000000"/>
          <w:sz w:val="22"/>
          <w:szCs w:val="22"/>
        </w:rPr>
      </w:pPr>
      <w:r>
        <w:rPr>
          <w:rFonts w:ascii="Arial" w:hAnsi="Arial" w:cs="Arial"/>
          <w:color w:val="000000"/>
          <w:sz w:val="22"/>
          <w:szCs w:val="22"/>
        </w:rPr>
        <w:t>US Forest Service Region 1 should add species as sensitive species (or equivalent) and manage appropriately</w:t>
      </w:r>
    </w:p>
    <w:p w14:paraId="773DFA7D" w14:textId="77777777" w:rsidR="00C30E76" w:rsidRDefault="00C30E76" w:rsidP="00C30E76">
      <w:pPr>
        <w:rPr>
          <w:rFonts w:ascii="Arial" w:hAnsi="Arial" w:cs="Arial"/>
          <w:color w:val="000000"/>
          <w:sz w:val="22"/>
          <w:szCs w:val="22"/>
        </w:rPr>
      </w:pPr>
    </w:p>
    <w:p w14:paraId="1FBF817A" w14:textId="77777777" w:rsidR="00C30E76" w:rsidRPr="00D72D5B" w:rsidRDefault="00C30E76" w:rsidP="00C30E76">
      <w:pPr>
        <w:jc w:val="both"/>
        <w:rPr>
          <w:rFonts w:ascii="Arial" w:hAnsi="Arial" w:cs="Arial"/>
          <w:b/>
          <w:color w:val="000000"/>
          <w:sz w:val="22"/>
          <w:szCs w:val="22"/>
          <w:u w:val="single"/>
        </w:rPr>
      </w:pPr>
      <w:r w:rsidRPr="00D72D5B">
        <w:rPr>
          <w:rFonts w:ascii="Arial" w:hAnsi="Arial" w:cs="Arial"/>
          <w:b/>
          <w:color w:val="000000"/>
          <w:sz w:val="22"/>
          <w:szCs w:val="22"/>
          <w:u w:val="single"/>
        </w:rPr>
        <w:t xml:space="preserve">Information Sources:  </w:t>
      </w:r>
    </w:p>
    <w:p w14:paraId="10D6E6BC" w14:textId="77777777" w:rsidR="00C30E76" w:rsidRPr="00ED0361" w:rsidRDefault="00C30E76" w:rsidP="00C30E76">
      <w:pPr>
        <w:jc w:val="both"/>
        <w:rPr>
          <w:rFonts w:ascii="Arial" w:hAnsi="Arial" w:cs="Arial"/>
          <w:color w:val="000000"/>
          <w:sz w:val="22"/>
          <w:szCs w:val="22"/>
        </w:rPr>
      </w:pPr>
    </w:p>
    <w:p w14:paraId="1F5E83BB" w14:textId="312E46F9" w:rsidR="00C30E76" w:rsidRPr="00335F25" w:rsidRDefault="00C30E76" w:rsidP="00C30E76">
      <w:pPr>
        <w:jc w:val="both"/>
        <w:rPr>
          <w:rFonts w:ascii="Arial" w:hAnsi="Arial" w:cs="Arial"/>
          <w:color w:val="000000"/>
          <w:sz w:val="22"/>
          <w:szCs w:val="22"/>
        </w:rPr>
      </w:pPr>
      <w:r w:rsidRPr="00335F25">
        <w:rPr>
          <w:rFonts w:ascii="Arial" w:hAnsi="Arial" w:cs="Arial"/>
          <w:color w:val="000000"/>
          <w:sz w:val="22"/>
          <w:szCs w:val="22"/>
        </w:rPr>
        <w:t xml:space="preserve">Consortium of Pacific Northwest Herbaria. </w:t>
      </w:r>
      <w:r>
        <w:rPr>
          <w:rFonts w:ascii="Arial" w:hAnsi="Arial" w:cs="Arial"/>
          <w:color w:val="000000"/>
          <w:sz w:val="22"/>
          <w:szCs w:val="22"/>
        </w:rPr>
        <w:t>(</w:t>
      </w:r>
      <w:hyperlink r:id="rId9" w:history="1">
        <w:r w:rsidRPr="00335F25">
          <w:rPr>
            <w:rStyle w:val="Hyperlink"/>
            <w:rFonts w:ascii="Arial" w:hAnsi="Arial" w:cs="Arial"/>
            <w:sz w:val="22"/>
            <w:szCs w:val="22"/>
          </w:rPr>
          <w:t>http://www.pnwherbaria.org</w:t>
        </w:r>
      </w:hyperlink>
      <w:r>
        <w:rPr>
          <w:rFonts w:ascii="Arial" w:hAnsi="Arial" w:cs="Arial"/>
          <w:color w:val="000000"/>
          <w:sz w:val="22"/>
          <w:szCs w:val="22"/>
        </w:rPr>
        <w:t>, Januaruy 2021</w:t>
      </w:r>
      <w:r w:rsidRPr="00335F25">
        <w:rPr>
          <w:rFonts w:ascii="Arial" w:hAnsi="Arial" w:cs="Arial"/>
          <w:color w:val="000000"/>
          <w:sz w:val="22"/>
          <w:szCs w:val="22"/>
        </w:rPr>
        <w:t>).</w:t>
      </w:r>
    </w:p>
    <w:p w14:paraId="07F050B6" w14:textId="77777777" w:rsidR="00C30E76" w:rsidRPr="00AD0179" w:rsidRDefault="00C30E76" w:rsidP="00C30E76">
      <w:pPr>
        <w:jc w:val="both"/>
        <w:outlineLvl w:val="0"/>
        <w:rPr>
          <w:rFonts w:ascii="Arial" w:hAnsi="Arial" w:cs="Arial"/>
          <w:color w:val="000000"/>
          <w:sz w:val="22"/>
          <w:szCs w:val="22"/>
        </w:rPr>
      </w:pPr>
    </w:p>
    <w:p w14:paraId="7C6D1675" w14:textId="36DFFC07" w:rsidR="00C30E76" w:rsidRPr="008E39FD" w:rsidRDefault="00C30E76" w:rsidP="00C30E76">
      <w:pPr>
        <w:pStyle w:val="msoorganizationname"/>
        <w:rPr>
          <w:rFonts w:ascii="Arial" w:hAnsi="Arial" w:cs="Arial"/>
          <w:i w:val="0"/>
          <w:color w:val="000000"/>
          <w:sz w:val="22"/>
          <w:szCs w:val="22"/>
        </w:rPr>
      </w:pPr>
      <w:r w:rsidRPr="008E39FD">
        <w:rPr>
          <w:rFonts w:ascii="Arial" w:hAnsi="Arial" w:cs="Arial"/>
          <w:i w:val="0"/>
          <w:color w:val="000000"/>
          <w:sz w:val="22"/>
          <w:szCs w:val="22"/>
        </w:rPr>
        <w:t>Biota of North America Program, North American Vascular Flora (</w:t>
      </w:r>
      <w:hyperlink r:id="rId10" w:history="1">
        <w:r w:rsidRPr="00987599">
          <w:rPr>
            <w:rStyle w:val="Hyperlink"/>
            <w:rFonts w:ascii="Arial" w:hAnsi="Arial" w:cs="Arial"/>
            <w:i w:val="0"/>
            <w:sz w:val="22"/>
            <w:szCs w:val="22"/>
          </w:rPr>
          <w:t>http://bonap.net/NAPA/Genus/Traditional/County</w:t>
        </w:r>
      </w:hyperlink>
      <w:r>
        <w:rPr>
          <w:rFonts w:ascii="Arial" w:hAnsi="Arial" w:cs="Arial"/>
          <w:i w:val="0"/>
          <w:color w:val="000000"/>
          <w:sz w:val="22"/>
          <w:szCs w:val="22"/>
        </w:rPr>
        <w:t>, January 2021</w:t>
      </w:r>
      <w:r w:rsidRPr="008E39FD">
        <w:rPr>
          <w:rFonts w:ascii="Arial" w:hAnsi="Arial" w:cs="Arial"/>
          <w:i w:val="0"/>
          <w:color w:val="000000"/>
          <w:sz w:val="22"/>
          <w:szCs w:val="22"/>
        </w:rPr>
        <w:t>)</w:t>
      </w:r>
    </w:p>
    <w:p w14:paraId="000390E7" w14:textId="77777777" w:rsidR="00C30E76" w:rsidRPr="008E39FD" w:rsidRDefault="00C30E76" w:rsidP="00C30E76">
      <w:pPr>
        <w:rPr>
          <w:rFonts w:ascii="Arial" w:hAnsi="Arial" w:cs="Arial"/>
          <w:color w:val="000000"/>
          <w:sz w:val="22"/>
          <w:szCs w:val="22"/>
        </w:rPr>
      </w:pPr>
    </w:p>
    <w:p w14:paraId="23DA8DEA" w14:textId="7501591C" w:rsidR="00C30E76" w:rsidRDefault="00C30E76" w:rsidP="00C30E76">
      <w:pPr>
        <w:jc w:val="both"/>
        <w:rPr>
          <w:rFonts w:ascii="Arial" w:hAnsi="Arial" w:cs="Arial"/>
          <w:color w:val="000000"/>
          <w:sz w:val="22"/>
          <w:szCs w:val="22"/>
        </w:rPr>
      </w:pPr>
      <w:r>
        <w:rPr>
          <w:rFonts w:ascii="Arial" w:hAnsi="Arial" w:cs="Arial"/>
          <w:color w:val="000000"/>
          <w:sz w:val="22"/>
          <w:szCs w:val="22"/>
        </w:rPr>
        <w:t xml:space="preserve">Flora of North America, </w:t>
      </w:r>
      <w:r w:rsidRPr="00922D37">
        <w:rPr>
          <w:rFonts w:ascii="Arial" w:hAnsi="Arial" w:cs="Arial"/>
          <w:sz w:val="22"/>
          <w:szCs w:val="22"/>
        </w:rPr>
        <w:t xml:space="preserve">Volume </w:t>
      </w:r>
      <w:r>
        <w:rPr>
          <w:rFonts w:ascii="Arial" w:hAnsi="Arial" w:cs="Arial"/>
          <w:sz w:val="22"/>
          <w:szCs w:val="22"/>
        </w:rPr>
        <w:t>2</w:t>
      </w:r>
      <w:r w:rsidRPr="00922D37">
        <w:rPr>
          <w:rFonts w:ascii="Arial" w:hAnsi="Arial" w:cs="Arial"/>
          <w:sz w:val="22"/>
          <w:szCs w:val="22"/>
        </w:rPr>
        <w:t>.</w:t>
      </w:r>
    </w:p>
    <w:p w14:paraId="128312FE" w14:textId="77777777" w:rsidR="00C30E76" w:rsidRDefault="00C30E76" w:rsidP="00C30E76">
      <w:pPr>
        <w:jc w:val="both"/>
        <w:rPr>
          <w:rFonts w:ascii="Arial" w:hAnsi="Arial" w:cs="Arial"/>
          <w:color w:val="000000"/>
          <w:sz w:val="22"/>
          <w:szCs w:val="22"/>
        </w:rPr>
      </w:pPr>
    </w:p>
    <w:p w14:paraId="72464A14" w14:textId="77777777" w:rsidR="00C30E76" w:rsidRDefault="00C30E76" w:rsidP="00C30E76">
      <w:pPr>
        <w:jc w:val="both"/>
        <w:rPr>
          <w:rFonts w:ascii="Arial" w:hAnsi="Arial" w:cs="Arial"/>
          <w:color w:val="000000"/>
          <w:sz w:val="22"/>
          <w:szCs w:val="22"/>
        </w:rPr>
      </w:pPr>
      <w:r w:rsidRPr="002A4F0D">
        <w:rPr>
          <w:rFonts w:ascii="Arial" w:hAnsi="Arial" w:cs="Arial"/>
          <w:color w:val="000000"/>
          <w:sz w:val="22"/>
          <w:szCs w:val="22"/>
        </w:rPr>
        <w:t xml:space="preserve">Hitchcock, C.L. and A. Cronquist. 2018. </w:t>
      </w:r>
      <w:r w:rsidRPr="002A4F0D">
        <w:rPr>
          <w:rFonts w:ascii="Arial" w:hAnsi="Arial" w:cs="Arial"/>
          <w:i/>
          <w:color w:val="000000"/>
          <w:sz w:val="22"/>
          <w:szCs w:val="22"/>
        </w:rPr>
        <w:t>Flora of the Pacific Northwest: An Illustrated Manual, 2nd Edition</w:t>
      </w:r>
      <w:r w:rsidRPr="002A4F0D">
        <w:rPr>
          <w:rFonts w:ascii="Arial" w:hAnsi="Arial" w:cs="Arial"/>
          <w:color w:val="000000"/>
          <w:sz w:val="22"/>
          <w:szCs w:val="22"/>
        </w:rPr>
        <w:t>. Edited by D.E. Giblin, B.S. Legler, P.F. Zika, and R.G. Olmstead. University of Washi</w:t>
      </w:r>
      <w:r>
        <w:rPr>
          <w:rFonts w:ascii="Arial" w:hAnsi="Arial" w:cs="Arial"/>
          <w:color w:val="000000"/>
          <w:sz w:val="22"/>
          <w:szCs w:val="22"/>
        </w:rPr>
        <w:t>ngton Press, Seattle, WA. 936pp</w:t>
      </w:r>
      <w:r w:rsidRPr="00335F25">
        <w:rPr>
          <w:rFonts w:ascii="Arial" w:hAnsi="Arial" w:cs="Arial"/>
          <w:color w:val="000000"/>
          <w:sz w:val="22"/>
          <w:szCs w:val="22"/>
        </w:rPr>
        <w:t>.</w:t>
      </w:r>
    </w:p>
    <w:p w14:paraId="0D94D52F" w14:textId="77777777" w:rsidR="00C30E76" w:rsidRDefault="00C30E76" w:rsidP="00C30E76">
      <w:pPr>
        <w:jc w:val="both"/>
        <w:rPr>
          <w:rFonts w:ascii="Arial" w:hAnsi="Arial" w:cs="Arial"/>
          <w:color w:val="000000"/>
          <w:sz w:val="22"/>
          <w:szCs w:val="22"/>
        </w:rPr>
      </w:pPr>
    </w:p>
    <w:p w14:paraId="21C31F8D" w14:textId="2133DD81" w:rsidR="00C30E76" w:rsidRPr="008E39FD" w:rsidRDefault="00C30E76" w:rsidP="00C30E76">
      <w:pPr>
        <w:rPr>
          <w:rFonts w:ascii="Arial" w:hAnsi="Arial" w:cs="Arial"/>
          <w:color w:val="000000"/>
          <w:sz w:val="22"/>
          <w:szCs w:val="22"/>
        </w:rPr>
      </w:pPr>
      <w:r>
        <w:rPr>
          <w:rFonts w:ascii="Arial" w:hAnsi="Arial" w:cs="Arial"/>
          <w:color w:val="000000"/>
          <w:sz w:val="22"/>
          <w:szCs w:val="22"/>
        </w:rPr>
        <w:t>NatureServe Explorer. (</w:t>
      </w:r>
      <w:hyperlink r:id="rId11" w:history="1">
        <w:r w:rsidRPr="00987599">
          <w:rPr>
            <w:rStyle w:val="Hyperlink"/>
            <w:rFonts w:ascii="Arial" w:hAnsi="Arial" w:cs="Arial"/>
            <w:sz w:val="22"/>
            <w:szCs w:val="22"/>
          </w:rPr>
          <w:t>http://explorer.natureserve.org</w:t>
        </w:r>
      </w:hyperlink>
      <w:r>
        <w:rPr>
          <w:rFonts w:ascii="Arial" w:hAnsi="Arial" w:cs="Arial"/>
          <w:color w:val="000000"/>
          <w:sz w:val="22"/>
          <w:szCs w:val="22"/>
        </w:rPr>
        <w:t>, January 20121)</w:t>
      </w:r>
    </w:p>
    <w:p w14:paraId="559E35E5" w14:textId="77777777" w:rsidR="00C30E76" w:rsidRPr="008E39FD" w:rsidRDefault="00C30E76" w:rsidP="00C30E76">
      <w:pPr>
        <w:rPr>
          <w:rFonts w:ascii="Arial" w:hAnsi="Arial" w:cs="Arial"/>
          <w:color w:val="000000"/>
          <w:sz w:val="22"/>
          <w:szCs w:val="22"/>
        </w:rPr>
      </w:pPr>
    </w:p>
    <w:sectPr w:rsidR="00C30E76" w:rsidRPr="008E39FD" w:rsidSect="00C30E76">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776D" w14:textId="77777777" w:rsidR="00EC0383" w:rsidRDefault="00EC0383" w:rsidP="007B35E2">
      <w:r>
        <w:separator/>
      </w:r>
    </w:p>
  </w:endnote>
  <w:endnote w:type="continuationSeparator" w:id="0">
    <w:p w14:paraId="6CBF14F2" w14:textId="77777777" w:rsidR="00EC0383" w:rsidRDefault="00EC0383"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D6850" w14:textId="77777777" w:rsidR="00EC0383" w:rsidRDefault="00EC0383" w:rsidP="007B35E2">
      <w:r>
        <w:separator/>
      </w:r>
    </w:p>
  </w:footnote>
  <w:footnote w:type="continuationSeparator" w:id="0">
    <w:p w14:paraId="12D8F9DC" w14:textId="77777777" w:rsidR="00EC0383" w:rsidRDefault="00EC0383" w:rsidP="007B3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0"/>
    <w:rsid w:val="000022A6"/>
    <w:rsid w:val="000115DF"/>
    <w:rsid w:val="0002019F"/>
    <w:rsid w:val="000210AA"/>
    <w:rsid w:val="000507F5"/>
    <w:rsid w:val="0008058C"/>
    <w:rsid w:val="00100300"/>
    <w:rsid w:val="0012440E"/>
    <w:rsid w:val="00153C9B"/>
    <w:rsid w:val="00186CBA"/>
    <w:rsid w:val="001B26AE"/>
    <w:rsid w:val="001C2475"/>
    <w:rsid w:val="00205201"/>
    <w:rsid w:val="00231DFF"/>
    <w:rsid w:val="0029217A"/>
    <w:rsid w:val="00295F71"/>
    <w:rsid w:val="002B3DCE"/>
    <w:rsid w:val="002E6F9A"/>
    <w:rsid w:val="003076B1"/>
    <w:rsid w:val="003203A1"/>
    <w:rsid w:val="00345868"/>
    <w:rsid w:val="003A1717"/>
    <w:rsid w:val="003C262E"/>
    <w:rsid w:val="00426A83"/>
    <w:rsid w:val="00427A12"/>
    <w:rsid w:val="00442B47"/>
    <w:rsid w:val="00444AD0"/>
    <w:rsid w:val="004C70F5"/>
    <w:rsid w:val="004D1920"/>
    <w:rsid w:val="005170EC"/>
    <w:rsid w:val="005A48FD"/>
    <w:rsid w:val="005C4074"/>
    <w:rsid w:val="005D41B2"/>
    <w:rsid w:val="00620AE2"/>
    <w:rsid w:val="00645190"/>
    <w:rsid w:val="006545B7"/>
    <w:rsid w:val="00654957"/>
    <w:rsid w:val="006719AC"/>
    <w:rsid w:val="0068152C"/>
    <w:rsid w:val="006B3062"/>
    <w:rsid w:val="006E3107"/>
    <w:rsid w:val="007737FC"/>
    <w:rsid w:val="007B0F19"/>
    <w:rsid w:val="007B35E2"/>
    <w:rsid w:val="007B6959"/>
    <w:rsid w:val="007C7859"/>
    <w:rsid w:val="007E0C3A"/>
    <w:rsid w:val="008255CF"/>
    <w:rsid w:val="008622CF"/>
    <w:rsid w:val="008E40B6"/>
    <w:rsid w:val="009B6D56"/>
    <w:rsid w:val="009C1672"/>
    <w:rsid w:val="009E2248"/>
    <w:rsid w:val="00A0748A"/>
    <w:rsid w:val="00A139C9"/>
    <w:rsid w:val="00A15B1C"/>
    <w:rsid w:val="00A30DFB"/>
    <w:rsid w:val="00A86D10"/>
    <w:rsid w:val="00A97C1E"/>
    <w:rsid w:val="00AA05B0"/>
    <w:rsid w:val="00AC35EB"/>
    <w:rsid w:val="00AD46E0"/>
    <w:rsid w:val="00AF3E73"/>
    <w:rsid w:val="00B55A54"/>
    <w:rsid w:val="00B76DC7"/>
    <w:rsid w:val="00BB5782"/>
    <w:rsid w:val="00BB57CD"/>
    <w:rsid w:val="00BD7EDF"/>
    <w:rsid w:val="00BF1E07"/>
    <w:rsid w:val="00C30E76"/>
    <w:rsid w:val="00C52CDB"/>
    <w:rsid w:val="00C53052"/>
    <w:rsid w:val="00CD26FF"/>
    <w:rsid w:val="00CE5A96"/>
    <w:rsid w:val="00D06E62"/>
    <w:rsid w:val="00D573AB"/>
    <w:rsid w:val="00D77D75"/>
    <w:rsid w:val="00D85926"/>
    <w:rsid w:val="00DA0B9E"/>
    <w:rsid w:val="00DC490E"/>
    <w:rsid w:val="00DE3248"/>
    <w:rsid w:val="00E11B71"/>
    <w:rsid w:val="00E232B4"/>
    <w:rsid w:val="00E53A5F"/>
    <w:rsid w:val="00E835E1"/>
    <w:rsid w:val="00EA239E"/>
    <w:rsid w:val="00EB3D23"/>
    <w:rsid w:val="00EB4CFA"/>
    <w:rsid w:val="00EB6385"/>
    <w:rsid w:val="00EC0383"/>
    <w:rsid w:val="00ED0361"/>
    <w:rsid w:val="00EE1FF5"/>
    <w:rsid w:val="00EF3801"/>
    <w:rsid w:val="00EF7AE1"/>
    <w:rsid w:val="00F03F9F"/>
    <w:rsid w:val="00F361AA"/>
    <w:rsid w:val="00F41010"/>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customStyle="1" w:styleId="treatment-publicationtitle">
    <w:name w:val="treatment-publication_title"/>
    <w:basedOn w:val="DefaultParagraphFont"/>
    <w:rsid w:val="003C262E"/>
  </w:style>
  <w:style w:type="character" w:customStyle="1" w:styleId="treatment-placeinpublication">
    <w:name w:val="treatment-place_in_publication"/>
    <w:basedOn w:val="DefaultParagraphFont"/>
    <w:rsid w:val="003C262E"/>
  </w:style>
  <w:style w:type="paragraph" w:customStyle="1" w:styleId="msoorganizationname">
    <w:name w:val="msoorganizationname"/>
    <w:basedOn w:val="Normal"/>
    <w:rsid w:val="00C30E76"/>
    <w:rPr>
      <w:rFonts w:ascii="Georgia" w:hAnsi="Georgia"/>
      <w:i/>
      <w:i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lorer.natureserve.org" TargetMode="External"/><Relationship Id="rId5" Type="http://schemas.openxmlformats.org/officeDocument/2006/relationships/webSettings" Target="webSettings.xml"/><Relationship Id="rId10" Type="http://schemas.openxmlformats.org/officeDocument/2006/relationships/hyperlink" Target="http://bonap.net/NAPA/Genus/Traditional/County" TargetMode="External"/><Relationship Id="rId4" Type="http://schemas.openxmlformats.org/officeDocument/2006/relationships/settings" Target="settings.xml"/><Relationship Id="rId9" Type="http://schemas.openxmlformats.org/officeDocument/2006/relationships/hyperlink" Target="http://www.pnwherba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B1BAC-4A47-41D5-9867-A05F9F1F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Microsoft account</cp:lastModifiedBy>
  <cp:revision>4</cp:revision>
  <dcterms:created xsi:type="dcterms:W3CDTF">2020-12-08T18:01:00Z</dcterms:created>
  <dcterms:modified xsi:type="dcterms:W3CDTF">2022-01-28T19:25:00Z</dcterms:modified>
</cp:coreProperties>
</file>