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00" w:rsidRPr="00426A83" w:rsidRDefault="0019664A" w:rsidP="00100300">
      <w:pPr>
        <w:jc w:val="center"/>
        <w:rPr>
          <w:rFonts w:ascii="Arial" w:hAnsi="Arial" w:cs="Arial"/>
          <w:b/>
          <w:color w:val="000000"/>
          <w:sz w:val="22"/>
          <w:szCs w:val="22"/>
          <w:vertAlign w:val="superscript"/>
        </w:rPr>
      </w:pPr>
      <w:r>
        <w:rPr>
          <w:rFonts w:ascii="Arial" w:hAnsi="Arial" w:cs="Arial"/>
          <w:b/>
          <w:color w:val="000000"/>
          <w:sz w:val="22"/>
          <w:szCs w:val="22"/>
        </w:rPr>
        <w:t>Marsh muhly</w:t>
      </w:r>
      <w:r w:rsidR="00100300" w:rsidRPr="00BE4BF2">
        <w:rPr>
          <w:rFonts w:ascii="Arial" w:hAnsi="Arial" w:cs="Arial"/>
          <w:b/>
          <w:color w:val="000000"/>
          <w:sz w:val="22"/>
          <w:szCs w:val="22"/>
        </w:rPr>
        <w:t xml:space="preserve"> – </w:t>
      </w:r>
      <w:r w:rsidRPr="0019664A">
        <w:rPr>
          <w:rFonts w:ascii="Arial" w:hAnsi="Arial" w:cs="Arial"/>
          <w:b/>
          <w:i/>
          <w:color w:val="000000"/>
          <w:sz w:val="22"/>
          <w:szCs w:val="22"/>
        </w:rPr>
        <w:t>Muhlenbergia racemosa</w:t>
      </w:r>
      <w:r w:rsidR="00100300" w:rsidRPr="00BE4BF2">
        <w:rPr>
          <w:rFonts w:ascii="Arial" w:hAnsi="Arial" w:cs="Arial"/>
          <w:b/>
          <w:color w:val="000000"/>
          <w:sz w:val="22"/>
          <w:szCs w:val="22"/>
        </w:rPr>
        <w:t xml:space="preserve"> </w:t>
      </w:r>
      <w:r>
        <w:rPr>
          <w:rFonts w:ascii="Arial" w:hAnsi="Arial" w:cs="Arial"/>
          <w:b/>
          <w:color w:val="000000"/>
          <w:sz w:val="22"/>
          <w:szCs w:val="22"/>
        </w:rPr>
        <w:t>Britton, Sterns &amp; Poggenb.</w:t>
      </w:r>
    </w:p>
    <w:p w:rsidR="00100300" w:rsidRDefault="00CD347A" w:rsidP="00100300">
      <w:pPr>
        <w:jc w:val="center"/>
        <w:rPr>
          <w:rFonts w:ascii="Arial" w:hAnsi="Arial" w:cs="Arial"/>
          <w:b/>
          <w:color w:val="000000"/>
          <w:sz w:val="22"/>
          <w:szCs w:val="22"/>
        </w:rPr>
      </w:pPr>
      <w:r>
        <w:rPr>
          <w:rFonts w:ascii="Arial" w:hAnsi="Arial" w:cs="Arial"/>
          <w:b/>
          <w:color w:val="000000"/>
          <w:sz w:val="22"/>
          <w:szCs w:val="22"/>
        </w:rPr>
        <w:t xml:space="preserve">Grass </w:t>
      </w:r>
      <w:r w:rsidR="0019664A">
        <w:rPr>
          <w:rFonts w:ascii="Arial" w:hAnsi="Arial" w:cs="Arial"/>
          <w:b/>
          <w:color w:val="000000"/>
          <w:sz w:val="22"/>
          <w:szCs w:val="22"/>
        </w:rPr>
        <w:t>fa</w:t>
      </w:r>
      <w:r>
        <w:rPr>
          <w:rFonts w:ascii="Arial" w:hAnsi="Arial" w:cs="Arial"/>
          <w:b/>
          <w:color w:val="000000"/>
          <w:sz w:val="22"/>
          <w:szCs w:val="22"/>
        </w:rPr>
        <w:t>m</w:t>
      </w:r>
      <w:r w:rsidR="00100300" w:rsidRPr="00BE4BF2">
        <w:rPr>
          <w:rFonts w:ascii="Arial" w:hAnsi="Arial" w:cs="Arial"/>
          <w:b/>
          <w:color w:val="000000"/>
          <w:sz w:val="22"/>
          <w:szCs w:val="22"/>
        </w:rPr>
        <w:t xml:space="preserve">ily – </w:t>
      </w:r>
      <w:r w:rsidR="0019664A">
        <w:rPr>
          <w:rFonts w:ascii="Arial" w:hAnsi="Arial" w:cs="Arial"/>
          <w:b/>
          <w:color w:val="000000"/>
          <w:sz w:val="22"/>
          <w:szCs w:val="22"/>
        </w:rPr>
        <w:t>Poaceae</w:t>
      </w:r>
    </w:p>
    <w:p w:rsidR="009C1672" w:rsidRPr="0068152C" w:rsidRDefault="009C1672" w:rsidP="009C1672">
      <w:pPr>
        <w:jc w:val="center"/>
        <w:rPr>
          <w:rFonts w:ascii="Arial" w:hAnsi="Arial" w:cs="Arial"/>
          <w:color w:val="000000"/>
          <w:sz w:val="22"/>
          <w:szCs w:val="22"/>
        </w:rPr>
      </w:pPr>
      <w:r w:rsidRPr="0068152C">
        <w:rPr>
          <w:rFonts w:ascii="Arial" w:hAnsi="Arial" w:cs="Arial"/>
          <w:color w:val="000000"/>
          <w:sz w:val="22"/>
          <w:szCs w:val="22"/>
        </w:rPr>
        <w:t xml:space="preserve">Account written by </w:t>
      </w:r>
      <w:r w:rsidR="0019664A">
        <w:rPr>
          <w:rFonts w:ascii="Arial" w:hAnsi="Arial" w:cs="Arial"/>
          <w:color w:val="000000"/>
          <w:sz w:val="22"/>
          <w:szCs w:val="22"/>
        </w:rPr>
        <w:t>Derek Antonelli</w:t>
      </w:r>
      <w:r w:rsidRPr="0068152C">
        <w:rPr>
          <w:rFonts w:ascii="Arial" w:hAnsi="Arial" w:cs="Arial"/>
          <w:color w:val="000000"/>
          <w:sz w:val="22"/>
          <w:szCs w:val="22"/>
        </w:rPr>
        <w:t xml:space="preserve">, </w:t>
      </w:r>
      <w:r w:rsidR="0019664A">
        <w:rPr>
          <w:rFonts w:ascii="Arial" w:hAnsi="Arial" w:cs="Arial"/>
          <w:color w:val="000000"/>
          <w:sz w:val="22"/>
          <w:szCs w:val="22"/>
        </w:rPr>
        <w:t>March 29, 2016</w:t>
      </w:r>
      <w:r w:rsidR="00E9038F">
        <w:rPr>
          <w:rFonts w:ascii="Arial" w:hAnsi="Arial" w:cs="Arial"/>
          <w:color w:val="000000"/>
          <w:sz w:val="22"/>
          <w:szCs w:val="22"/>
        </w:rPr>
        <w:t xml:space="preserve"> and updated February 1</w:t>
      </w:r>
      <w:r w:rsidR="00CD3DF1">
        <w:rPr>
          <w:rFonts w:ascii="Arial" w:hAnsi="Arial" w:cs="Arial"/>
          <w:color w:val="000000"/>
          <w:sz w:val="22"/>
          <w:szCs w:val="22"/>
        </w:rPr>
        <w:t>7</w:t>
      </w:r>
      <w:bookmarkStart w:id="0" w:name="_GoBack"/>
      <w:bookmarkEnd w:id="0"/>
      <w:r w:rsidR="00E9038F">
        <w:rPr>
          <w:rFonts w:ascii="Arial" w:hAnsi="Arial" w:cs="Arial"/>
          <w:color w:val="000000"/>
          <w:sz w:val="22"/>
          <w:szCs w:val="22"/>
        </w:rPr>
        <w:t>, 2022</w:t>
      </w:r>
    </w:p>
    <w:p w:rsidR="00100300" w:rsidRPr="0068152C" w:rsidRDefault="00100300" w:rsidP="00100300">
      <w:pPr>
        <w:jc w:val="center"/>
        <w:rPr>
          <w:rFonts w:ascii="Arial" w:hAnsi="Arial" w:cs="Arial"/>
          <w:color w:val="000000"/>
          <w:sz w:val="22"/>
          <w:szCs w:val="22"/>
        </w:rPr>
      </w:pPr>
    </w:p>
    <w:p w:rsidR="00100300" w:rsidRPr="002E6F9A" w:rsidRDefault="00100300" w:rsidP="00100300">
      <w:pPr>
        <w:outlineLvl w:val="0"/>
        <w:rPr>
          <w:rFonts w:ascii="Arial" w:hAnsi="Arial" w:cs="Arial"/>
          <w:b/>
          <w:color w:val="000000"/>
          <w:sz w:val="22"/>
          <w:szCs w:val="22"/>
          <w:u w:val="single"/>
        </w:rPr>
      </w:pPr>
      <w:r w:rsidRPr="002E6F9A">
        <w:rPr>
          <w:rFonts w:ascii="Arial" w:hAnsi="Arial" w:cs="Arial"/>
          <w:b/>
          <w:color w:val="000000"/>
          <w:sz w:val="22"/>
          <w:szCs w:val="22"/>
          <w:u w:val="single"/>
        </w:rPr>
        <w:t>Conservation Status</w:t>
      </w:r>
      <w:r w:rsidRPr="001B26AE">
        <w:rPr>
          <w:rFonts w:ascii="Arial" w:hAnsi="Arial" w:cs="Arial"/>
          <w:b/>
          <w:color w:val="000000"/>
          <w:sz w:val="22"/>
          <w:szCs w:val="22"/>
        </w:rPr>
        <w:t>:</w:t>
      </w:r>
    </w:p>
    <w:p w:rsidR="00100300" w:rsidRPr="00BE4BF2" w:rsidRDefault="00345868" w:rsidP="00100300">
      <w:pPr>
        <w:outlineLvl w:val="0"/>
        <w:rPr>
          <w:rFonts w:ascii="Arial" w:hAnsi="Arial" w:cs="Arial"/>
          <w:color w:val="000000"/>
          <w:sz w:val="22"/>
          <w:szCs w:val="22"/>
        </w:rPr>
      </w:pPr>
      <w:r>
        <w:rPr>
          <w:rFonts w:ascii="Arial" w:hAnsi="Arial" w:cs="Arial"/>
          <w:color w:val="000000"/>
          <w:sz w:val="22"/>
          <w:szCs w:val="22"/>
        </w:rPr>
        <w:t>*</w:t>
      </w:r>
      <w:r w:rsidR="009C1672">
        <w:rPr>
          <w:rFonts w:ascii="Arial" w:hAnsi="Arial" w:cs="Arial"/>
          <w:color w:val="000000"/>
          <w:sz w:val="22"/>
          <w:szCs w:val="22"/>
        </w:rPr>
        <w:t>NatureServe</w:t>
      </w:r>
      <w:r w:rsidR="00C52CDB">
        <w:rPr>
          <w:rFonts w:ascii="Arial" w:hAnsi="Arial" w:cs="Arial"/>
          <w:color w:val="000000"/>
          <w:sz w:val="22"/>
          <w:szCs w:val="22"/>
          <w:vertAlign w:val="superscript"/>
        </w:rPr>
        <w:t>3</w:t>
      </w:r>
      <w:r w:rsidR="00100300" w:rsidRPr="00BE4BF2">
        <w:rPr>
          <w:rFonts w:ascii="Arial" w:hAnsi="Arial" w:cs="Arial"/>
          <w:color w:val="000000"/>
          <w:sz w:val="22"/>
          <w:szCs w:val="22"/>
        </w:rPr>
        <w:t>:</w:t>
      </w:r>
      <w:r w:rsidR="0019664A">
        <w:rPr>
          <w:rFonts w:ascii="Arial" w:hAnsi="Arial" w:cs="Arial"/>
          <w:color w:val="000000"/>
          <w:sz w:val="22"/>
          <w:szCs w:val="22"/>
        </w:rPr>
        <w:t xml:space="preserve">  G5, S2</w:t>
      </w:r>
    </w:p>
    <w:p w:rsidR="00100300" w:rsidRPr="00BE4BF2" w:rsidRDefault="00CD347A" w:rsidP="00100300">
      <w:pPr>
        <w:outlineLvl w:val="0"/>
        <w:rPr>
          <w:rFonts w:ascii="Arial" w:hAnsi="Arial" w:cs="Arial"/>
          <w:color w:val="000000"/>
          <w:sz w:val="22"/>
          <w:szCs w:val="22"/>
        </w:rPr>
      </w:pPr>
      <w:r>
        <w:rPr>
          <w:rFonts w:ascii="Arial" w:hAnsi="Arial" w:cs="Arial"/>
          <w:color w:val="000000"/>
          <w:sz w:val="22"/>
          <w:szCs w:val="22"/>
        </w:rPr>
        <w:t>INPS:</w:t>
      </w:r>
      <w:r>
        <w:rPr>
          <w:rFonts w:ascii="Arial" w:hAnsi="Arial" w:cs="Arial"/>
          <w:color w:val="000000"/>
          <w:sz w:val="22"/>
          <w:szCs w:val="22"/>
        </w:rPr>
        <w:tab/>
      </w:r>
      <w:r w:rsidR="00E9038F">
        <w:rPr>
          <w:rFonts w:ascii="Arial" w:hAnsi="Arial" w:cs="Arial"/>
          <w:color w:val="000000"/>
          <w:sz w:val="22"/>
          <w:szCs w:val="22"/>
        </w:rPr>
        <w:t>S1 (2020 RPC)</w:t>
      </w:r>
    </w:p>
    <w:p w:rsidR="00100300" w:rsidRPr="00BE4BF2" w:rsidRDefault="00CD347A" w:rsidP="00100300">
      <w:pPr>
        <w:outlineLvl w:val="0"/>
        <w:rPr>
          <w:rFonts w:ascii="Arial" w:hAnsi="Arial" w:cs="Arial"/>
          <w:color w:val="000000"/>
          <w:sz w:val="22"/>
          <w:szCs w:val="22"/>
        </w:rPr>
      </w:pPr>
      <w:r>
        <w:rPr>
          <w:rFonts w:ascii="Arial" w:hAnsi="Arial" w:cs="Arial"/>
          <w:color w:val="000000"/>
          <w:sz w:val="22"/>
          <w:szCs w:val="22"/>
        </w:rPr>
        <w:t>BLM:</w:t>
      </w:r>
      <w:r>
        <w:rPr>
          <w:rFonts w:ascii="Arial" w:hAnsi="Arial" w:cs="Arial"/>
          <w:color w:val="000000"/>
          <w:sz w:val="22"/>
          <w:szCs w:val="22"/>
        </w:rPr>
        <w:tab/>
        <w:t xml:space="preserve"> Type 4</w:t>
      </w:r>
    </w:p>
    <w:p w:rsidR="00100300" w:rsidRPr="00BE4BF2" w:rsidRDefault="00F759B5" w:rsidP="00100300">
      <w:pPr>
        <w:rPr>
          <w:rFonts w:ascii="Arial" w:hAnsi="Arial" w:cs="Arial"/>
          <w:color w:val="000000"/>
          <w:sz w:val="22"/>
          <w:szCs w:val="22"/>
        </w:rPr>
      </w:pPr>
      <w:r>
        <w:rPr>
          <w:rFonts w:ascii="Arial" w:hAnsi="Arial" w:cs="Arial"/>
          <w:color w:val="000000"/>
          <w:sz w:val="22"/>
          <w:szCs w:val="22"/>
        </w:rPr>
        <w:t>FS Reg 1:  Not listed</w:t>
      </w:r>
    </w:p>
    <w:p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FS Reg 4:</w:t>
      </w:r>
      <w:r w:rsidR="00EB3D23">
        <w:rPr>
          <w:rFonts w:ascii="Arial" w:hAnsi="Arial" w:cs="Arial"/>
          <w:color w:val="000000"/>
          <w:sz w:val="22"/>
          <w:szCs w:val="22"/>
        </w:rPr>
        <w:t xml:space="preserve"> </w:t>
      </w:r>
      <w:r w:rsidR="00F759B5">
        <w:rPr>
          <w:rFonts w:ascii="Arial" w:hAnsi="Arial" w:cs="Arial"/>
          <w:color w:val="000000"/>
          <w:sz w:val="22"/>
          <w:szCs w:val="22"/>
        </w:rPr>
        <w:t xml:space="preserve"> Not listed</w:t>
      </w:r>
    </w:p>
    <w:p w:rsidR="00100300" w:rsidRPr="00BE4BF2" w:rsidRDefault="00F759B5" w:rsidP="00100300">
      <w:pPr>
        <w:rPr>
          <w:rFonts w:ascii="Arial" w:hAnsi="Arial" w:cs="Arial"/>
          <w:color w:val="000000"/>
          <w:sz w:val="22"/>
          <w:szCs w:val="22"/>
        </w:rPr>
      </w:pPr>
      <w:r>
        <w:rPr>
          <w:rFonts w:ascii="Arial" w:hAnsi="Arial" w:cs="Arial"/>
          <w:color w:val="000000"/>
          <w:sz w:val="22"/>
          <w:szCs w:val="22"/>
        </w:rPr>
        <w:t>FS Reg 6:  Not listed</w:t>
      </w:r>
    </w:p>
    <w:p w:rsidR="00100300" w:rsidRPr="00BE4BF2" w:rsidRDefault="00F759B5" w:rsidP="00100300">
      <w:pPr>
        <w:outlineLvl w:val="0"/>
        <w:rPr>
          <w:rFonts w:ascii="Arial" w:hAnsi="Arial" w:cs="Arial"/>
          <w:color w:val="000000"/>
          <w:sz w:val="22"/>
          <w:szCs w:val="22"/>
        </w:rPr>
      </w:pPr>
      <w:r>
        <w:rPr>
          <w:rFonts w:ascii="Arial" w:hAnsi="Arial" w:cs="Arial"/>
          <w:color w:val="000000"/>
          <w:sz w:val="22"/>
          <w:szCs w:val="22"/>
        </w:rPr>
        <w:t>FWS:</w:t>
      </w:r>
      <w:r>
        <w:rPr>
          <w:rFonts w:ascii="Arial" w:hAnsi="Arial" w:cs="Arial"/>
          <w:color w:val="000000"/>
          <w:sz w:val="22"/>
          <w:szCs w:val="22"/>
        </w:rPr>
        <w:tab/>
        <w:t>Not listed</w:t>
      </w:r>
    </w:p>
    <w:p w:rsidR="00100300" w:rsidRPr="00BE4BF2" w:rsidRDefault="00100300" w:rsidP="00100300">
      <w:pPr>
        <w:rPr>
          <w:rFonts w:ascii="Arial" w:hAnsi="Arial" w:cs="Arial"/>
          <w:b/>
          <w:color w:val="000000"/>
          <w:sz w:val="22"/>
          <w:szCs w:val="22"/>
        </w:rPr>
      </w:pPr>
    </w:p>
    <w:p w:rsidR="00100300"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Taxonomy</w:t>
      </w:r>
      <w:r w:rsidRPr="00BE4BF2">
        <w:rPr>
          <w:rFonts w:ascii="Arial" w:hAnsi="Arial" w:cs="Arial"/>
          <w:b/>
          <w:color w:val="000000"/>
          <w:sz w:val="22"/>
          <w:szCs w:val="22"/>
        </w:rPr>
        <w:t>:</w:t>
      </w:r>
      <w:r w:rsidRPr="00BE4BF2">
        <w:rPr>
          <w:rFonts w:ascii="Arial" w:hAnsi="Arial" w:cs="Arial"/>
          <w:color w:val="000000"/>
          <w:sz w:val="22"/>
          <w:szCs w:val="22"/>
        </w:rPr>
        <w:t xml:space="preserve">  </w:t>
      </w:r>
    </w:p>
    <w:p w:rsidR="002E6F9A" w:rsidRDefault="002E6F9A" w:rsidP="00100300">
      <w:pPr>
        <w:outlineLvl w:val="0"/>
        <w:rPr>
          <w:rFonts w:ascii="Arial" w:hAnsi="Arial" w:cs="Arial"/>
          <w:color w:val="000000"/>
          <w:sz w:val="22"/>
          <w:szCs w:val="22"/>
        </w:rPr>
      </w:pPr>
    </w:p>
    <w:p w:rsidR="002E6F9A" w:rsidRPr="00ED0361" w:rsidRDefault="002E6F9A" w:rsidP="00100300">
      <w:pPr>
        <w:outlineLvl w:val="0"/>
        <w:rPr>
          <w:rFonts w:ascii="Arial" w:hAnsi="Arial" w:cs="Arial"/>
          <w:color w:val="000000"/>
          <w:sz w:val="22"/>
          <w:szCs w:val="22"/>
        </w:rPr>
      </w:pPr>
      <w:r w:rsidRPr="007C7859">
        <w:rPr>
          <w:rFonts w:ascii="Arial" w:hAnsi="Arial" w:cs="Arial"/>
          <w:i/>
          <w:color w:val="000000"/>
          <w:sz w:val="22"/>
          <w:szCs w:val="22"/>
        </w:rPr>
        <w:t>Synonyms:</w:t>
      </w:r>
      <w:r w:rsidR="00ED0361">
        <w:rPr>
          <w:rFonts w:ascii="Arial" w:hAnsi="Arial" w:cs="Arial"/>
          <w:color w:val="000000"/>
          <w:sz w:val="22"/>
          <w:szCs w:val="22"/>
        </w:rPr>
        <w:t xml:space="preserve">  </w:t>
      </w:r>
      <w:r w:rsidR="00F759B5" w:rsidRPr="00F759B5">
        <w:rPr>
          <w:rFonts w:ascii="Arial" w:hAnsi="Arial" w:cs="Arial"/>
          <w:i/>
          <w:iCs/>
          <w:color w:val="000000"/>
          <w:sz w:val="22"/>
          <w:szCs w:val="22"/>
        </w:rPr>
        <w:t>Agrostis</w:t>
      </w:r>
      <w:r w:rsidR="00F759B5" w:rsidRPr="00F759B5">
        <w:rPr>
          <w:rFonts w:ascii="Arial" w:hAnsi="Arial" w:cs="Arial"/>
          <w:color w:val="000000"/>
          <w:sz w:val="22"/>
          <w:szCs w:val="22"/>
        </w:rPr>
        <w:t xml:space="preserve"> </w:t>
      </w:r>
      <w:r w:rsidR="00F759B5" w:rsidRPr="00F759B5">
        <w:rPr>
          <w:rFonts w:ascii="Arial" w:hAnsi="Arial" w:cs="Arial"/>
          <w:i/>
          <w:iCs/>
          <w:color w:val="000000"/>
          <w:sz w:val="22"/>
          <w:szCs w:val="22"/>
        </w:rPr>
        <w:t>racemosa</w:t>
      </w:r>
      <w:r w:rsidR="00F759B5" w:rsidRPr="00F759B5">
        <w:rPr>
          <w:rFonts w:ascii="Arial" w:hAnsi="Arial" w:cs="Arial"/>
          <w:color w:val="000000"/>
          <w:sz w:val="22"/>
          <w:szCs w:val="22"/>
        </w:rPr>
        <w:t xml:space="preserve"> Michx.</w:t>
      </w:r>
    </w:p>
    <w:p w:rsidR="002E6F9A" w:rsidRPr="007C7859" w:rsidRDefault="002E6F9A" w:rsidP="00100300">
      <w:pPr>
        <w:outlineLvl w:val="0"/>
        <w:rPr>
          <w:rFonts w:ascii="Arial" w:hAnsi="Arial" w:cs="Arial"/>
          <w:i/>
          <w:color w:val="000000"/>
          <w:sz w:val="22"/>
          <w:szCs w:val="22"/>
        </w:rPr>
      </w:pPr>
    </w:p>
    <w:p w:rsidR="002E6F9A" w:rsidRDefault="00ED0361" w:rsidP="00100300">
      <w:pPr>
        <w:outlineLvl w:val="0"/>
        <w:rPr>
          <w:rFonts w:ascii="Arial" w:hAnsi="Arial" w:cs="Arial"/>
          <w:color w:val="000000"/>
          <w:sz w:val="22"/>
          <w:szCs w:val="22"/>
        </w:rPr>
      </w:pPr>
      <w:r>
        <w:rPr>
          <w:rFonts w:ascii="Arial" w:hAnsi="Arial" w:cs="Arial"/>
          <w:i/>
          <w:color w:val="000000"/>
          <w:sz w:val="22"/>
          <w:szCs w:val="22"/>
        </w:rPr>
        <w:t xml:space="preserve">Type </w:t>
      </w:r>
      <w:r w:rsidR="009B6D56">
        <w:rPr>
          <w:rFonts w:ascii="Arial" w:hAnsi="Arial" w:cs="Arial"/>
          <w:i/>
          <w:color w:val="000000"/>
          <w:sz w:val="22"/>
          <w:szCs w:val="22"/>
        </w:rPr>
        <w:t>Locality</w:t>
      </w:r>
      <w:r w:rsidR="002E6F9A" w:rsidRPr="007C7859">
        <w:rPr>
          <w:rFonts w:ascii="Arial" w:hAnsi="Arial" w:cs="Arial"/>
          <w:i/>
          <w:color w:val="000000"/>
          <w:sz w:val="22"/>
          <w:szCs w:val="22"/>
        </w:rPr>
        <w:t>:</w:t>
      </w:r>
      <w:r>
        <w:rPr>
          <w:rFonts w:ascii="Arial" w:hAnsi="Arial" w:cs="Arial"/>
          <w:color w:val="000000"/>
          <w:sz w:val="22"/>
          <w:szCs w:val="22"/>
        </w:rPr>
        <w:t xml:space="preserve">  </w:t>
      </w:r>
    </w:p>
    <w:p w:rsidR="00231DFF" w:rsidRDefault="00231DFF" w:rsidP="00100300">
      <w:pPr>
        <w:outlineLvl w:val="0"/>
        <w:rPr>
          <w:rFonts w:ascii="Arial" w:hAnsi="Arial" w:cs="Arial"/>
          <w:color w:val="000000"/>
          <w:sz w:val="22"/>
          <w:szCs w:val="22"/>
        </w:rPr>
      </w:pPr>
    </w:p>
    <w:p w:rsidR="00231DFF" w:rsidRPr="00ED0361" w:rsidRDefault="00231DFF" w:rsidP="00231DFF">
      <w:pPr>
        <w:outlineLvl w:val="0"/>
        <w:rPr>
          <w:rFonts w:ascii="Arial" w:hAnsi="Arial" w:cs="Arial"/>
          <w:color w:val="000000"/>
          <w:sz w:val="22"/>
          <w:szCs w:val="22"/>
        </w:rPr>
      </w:pPr>
      <w:r>
        <w:rPr>
          <w:rFonts w:ascii="Arial" w:hAnsi="Arial" w:cs="Arial"/>
          <w:i/>
          <w:color w:val="000000"/>
          <w:sz w:val="22"/>
          <w:szCs w:val="22"/>
        </w:rPr>
        <w:t>*Taxonomic key(s)</w:t>
      </w:r>
      <w:r w:rsidR="00EF7AE1">
        <w:rPr>
          <w:rFonts w:ascii="Arial" w:hAnsi="Arial" w:cs="Arial"/>
          <w:i/>
          <w:color w:val="000000"/>
          <w:sz w:val="22"/>
          <w:szCs w:val="22"/>
          <w:vertAlign w:val="superscript"/>
        </w:rPr>
        <w:t>7</w:t>
      </w:r>
      <w:r w:rsidRPr="007C7859">
        <w:rPr>
          <w:rFonts w:ascii="Arial" w:hAnsi="Arial" w:cs="Arial"/>
          <w:i/>
          <w:color w:val="000000"/>
          <w:sz w:val="22"/>
          <w:szCs w:val="22"/>
        </w:rPr>
        <w:t>:</w:t>
      </w:r>
      <w:r>
        <w:rPr>
          <w:rFonts w:ascii="Arial" w:hAnsi="Arial" w:cs="Arial"/>
          <w:color w:val="000000"/>
          <w:sz w:val="22"/>
          <w:szCs w:val="22"/>
        </w:rPr>
        <w:t xml:space="preserve">  </w:t>
      </w:r>
      <w:r w:rsidR="00F759B5">
        <w:rPr>
          <w:rFonts w:ascii="Arial" w:hAnsi="Arial" w:cs="Arial"/>
          <w:color w:val="000000"/>
          <w:sz w:val="22"/>
          <w:szCs w:val="22"/>
        </w:rPr>
        <w:t xml:space="preserve">Flora of Idaho, Flora of Pacific Northwest, Manual of the Grasses of the United States, </w:t>
      </w:r>
      <w:r w:rsidR="004471EE">
        <w:rPr>
          <w:rFonts w:ascii="Arial" w:hAnsi="Arial" w:cs="Arial"/>
          <w:color w:val="000000"/>
          <w:sz w:val="22"/>
          <w:szCs w:val="22"/>
        </w:rPr>
        <w:t>Manual of Grasses for North America</w:t>
      </w:r>
    </w:p>
    <w:p w:rsidR="00231DFF" w:rsidRPr="00ED0361" w:rsidRDefault="00231DFF" w:rsidP="00100300">
      <w:pPr>
        <w:outlineLvl w:val="0"/>
        <w:rPr>
          <w:rFonts w:ascii="Arial" w:hAnsi="Arial" w:cs="Arial"/>
          <w:color w:val="000000"/>
          <w:sz w:val="22"/>
          <w:szCs w:val="22"/>
        </w:rPr>
      </w:pPr>
    </w:p>
    <w:p w:rsidR="002E6F9A" w:rsidRPr="002E6F9A" w:rsidRDefault="002E6F9A" w:rsidP="00100300">
      <w:pPr>
        <w:outlineLvl w:val="0"/>
        <w:rPr>
          <w:rFonts w:ascii="Arial" w:hAnsi="Arial" w:cs="Arial"/>
          <w:color w:val="000000"/>
          <w:sz w:val="22"/>
          <w:szCs w:val="22"/>
        </w:rPr>
      </w:pPr>
      <w:r>
        <w:rPr>
          <w:rFonts w:ascii="Arial" w:hAnsi="Arial" w:cs="Arial"/>
          <w:b/>
          <w:color w:val="000000"/>
          <w:sz w:val="22"/>
          <w:szCs w:val="22"/>
          <w:u w:val="single"/>
        </w:rPr>
        <w:t>Species Description (OPTIONAL)</w:t>
      </w:r>
      <w:r w:rsidRPr="001B26AE">
        <w:rPr>
          <w:rFonts w:ascii="Arial" w:hAnsi="Arial" w:cs="Arial"/>
          <w:b/>
          <w:color w:val="000000"/>
          <w:sz w:val="22"/>
          <w:szCs w:val="22"/>
        </w:rPr>
        <w:t>:</w:t>
      </w:r>
      <w:r w:rsidRPr="00BB5782">
        <w:rPr>
          <w:rFonts w:ascii="Arial" w:hAnsi="Arial" w:cs="Arial"/>
          <w:color w:val="000000"/>
          <w:sz w:val="22"/>
          <w:szCs w:val="22"/>
        </w:rPr>
        <w:t xml:space="preserve"> </w:t>
      </w:r>
      <w:r w:rsidR="005B3B85">
        <w:rPr>
          <w:rFonts w:ascii="Arial" w:hAnsi="Arial" w:cs="Arial"/>
          <w:color w:val="000000"/>
          <w:sz w:val="22"/>
          <w:szCs w:val="22"/>
        </w:rPr>
        <w:t xml:space="preserve">From FNA: </w:t>
      </w:r>
      <w:r w:rsidR="004471EE" w:rsidRPr="004471EE">
        <w:rPr>
          <w:rFonts w:ascii="Arial" w:hAnsi="Arial" w:cs="Arial"/>
          <w:b/>
          <w:bCs/>
          <w:sz w:val="22"/>
          <w:szCs w:val="22"/>
        </w:rPr>
        <w:t>Plants</w:t>
      </w:r>
      <w:r w:rsidR="004471EE" w:rsidRPr="004471EE">
        <w:rPr>
          <w:rFonts w:ascii="Arial" w:hAnsi="Arial" w:cs="Arial"/>
          <w:sz w:val="22"/>
          <w:szCs w:val="22"/>
        </w:rPr>
        <w:t xml:space="preserve"> perennial; rhizomatous, not cespitose. </w:t>
      </w:r>
      <w:r w:rsidR="004471EE" w:rsidRPr="004471EE">
        <w:rPr>
          <w:rFonts w:ascii="Arial" w:hAnsi="Arial" w:cs="Arial"/>
          <w:b/>
          <w:bCs/>
          <w:sz w:val="22"/>
          <w:szCs w:val="22"/>
        </w:rPr>
        <w:t>Culms</w:t>
      </w:r>
      <w:r w:rsidR="004471EE" w:rsidRPr="004471EE">
        <w:rPr>
          <w:rFonts w:ascii="Arial" w:hAnsi="Arial" w:cs="Arial"/>
          <w:sz w:val="22"/>
          <w:szCs w:val="22"/>
        </w:rPr>
        <w:t xml:space="preserve"> 30-110 cm tall, 1-1.5 mm thick, stiffly erect, much branched above the middle, </w:t>
      </w:r>
      <w:r w:rsidR="004471EE" w:rsidRPr="004471EE">
        <w:rPr>
          <w:rFonts w:ascii="Arial" w:hAnsi="Arial" w:cs="Arial"/>
          <w:b/>
          <w:bCs/>
          <w:sz w:val="22"/>
          <w:szCs w:val="22"/>
        </w:rPr>
        <w:t>internodes</w:t>
      </w:r>
      <w:r w:rsidR="004471EE" w:rsidRPr="004471EE">
        <w:rPr>
          <w:rFonts w:ascii="Arial" w:hAnsi="Arial" w:cs="Arial"/>
          <w:sz w:val="22"/>
          <w:szCs w:val="22"/>
        </w:rPr>
        <w:t xml:space="preserve"> mostly smooth, polished, glabrous or puberulent immediately below the nodes, elliptic in cross section and strongly keeled. </w:t>
      </w:r>
      <w:r w:rsidR="004471EE" w:rsidRPr="004471EE">
        <w:rPr>
          <w:rFonts w:ascii="Arial" w:hAnsi="Arial" w:cs="Arial"/>
          <w:b/>
          <w:bCs/>
          <w:sz w:val="22"/>
          <w:szCs w:val="22"/>
        </w:rPr>
        <w:t>Sheaths</w:t>
      </w:r>
      <w:r w:rsidR="004471EE" w:rsidRPr="004471EE">
        <w:rPr>
          <w:rFonts w:ascii="Arial" w:hAnsi="Arial" w:cs="Arial"/>
          <w:sz w:val="22"/>
          <w:szCs w:val="22"/>
        </w:rPr>
        <w:t xml:space="preserve"> scabridulous, slightly keeled; </w:t>
      </w:r>
      <w:r w:rsidR="004471EE" w:rsidRPr="004471EE">
        <w:rPr>
          <w:rFonts w:ascii="Arial" w:hAnsi="Arial" w:cs="Arial"/>
          <w:b/>
          <w:bCs/>
          <w:sz w:val="22"/>
          <w:szCs w:val="22"/>
        </w:rPr>
        <w:t>ligules</w:t>
      </w:r>
      <w:r w:rsidR="004471EE" w:rsidRPr="004471EE">
        <w:rPr>
          <w:rFonts w:ascii="Arial" w:hAnsi="Arial" w:cs="Arial"/>
          <w:sz w:val="22"/>
          <w:szCs w:val="22"/>
        </w:rPr>
        <w:t xml:space="preserve"> 0.6-1.5(1.7) mm, membranous, truncate, lacerate-ciliolate; </w:t>
      </w:r>
      <w:r w:rsidR="004471EE" w:rsidRPr="004471EE">
        <w:rPr>
          <w:rFonts w:ascii="Arial" w:hAnsi="Arial" w:cs="Arial"/>
          <w:b/>
          <w:bCs/>
          <w:sz w:val="22"/>
          <w:szCs w:val="22"/>
        </w:rPr>
        <w:t>blades</w:t>
      </w:r>
      <w:r w:rsidR="004471EE" w:rsidRPr="004471EE">
        <w:rPr>
          <w:rFonts w:ascii="Arial" w:hAnsi="Arial" w:cs="Arial"/>
          <w:sz w:val="22"/>
          <w:szCs w:val="22"/>
        </w:rPr>
        <w:t xml:space="preserve"> 2-17 cm long, 2-5 mm wide, flat, usually scabrous or scabridulous, occasionally smooth. </w:t>
      </w:r>
      <w:r w:rsidR="004471EE" w:rsidRPr="004471EE">
        <w:rPr>
          <w:rFonts w:ascii="Arial" w:hAnsi="Arial" w:cs="Arial"/>
          <w:b/>
          <w:bCs/>
          <w:sz w:val="22"/>
          <w:szCs w:val="22"/>
        </w:rPr>
        <w:t>Panicles</w:t>
      </w:r>
      <w:r w:rsidR="004471EE" w:rsidRPr="004471EE">
        <w:rPr>
          <w:rFonts w:ascii="Arial" w:hAnsi="Arial" w:cs="Arial"/>
          <w:sz w:val="22"/>
          <w:szCs w:val="22"/>
        </w:rPr>
        <w:t xml:space="preserve"> 0.8-16 cm long, 0.3-1.8 cm wide, lobed, dense; </w:t>
      </w:r>
      <w:r w:rsidR="004471EE" w:rsidRPr="004471EE">
        <w:rPr>
          <w:rFonts w:ascii="Arial" w:hAnsi="Arial" w:cs="Arial"/>
          <w:b/>
          <w:bCs/>
          <w:sz w:val="22"/>
          <w:szCs w:val="22"/>
        </w:rPr>
        <w:t>branches</w:t>
      </w:r>
      <w:r w:rsidR="004471EE" w:rsidRPr="004471EE">
        <w:rPr>
          <w:rFonts w:ascii="Arial" w:hAnsi="Arial" w:cs="Arial"/>
          <w:sz w:val="22"/>
          <w:szCs w:val="22"/>
        </w:rPr>
        <w:t xml:space="preserve"> 0.2-2.5 cm, appressed; </w:t>
      </w:r>
      <w:r w:rsidR="004471EE" w:rsidRPr="004471EE">
        <w:rPr>
          <w:rFonts w:ascii="Arial" w:hAnsi="Arial" w:cs="Arial"/>
          <w:b/>
          <w:bCs/>
          <w:sz w:val="22"/>
          <w:szCs w:val="22"/>
        </w:rPr>
        <w:t>pedicels</w:t>
      </w:r>
      <w:r w:rsidR="004471EE" w:rsidRPr="004471EE">
        <w:rPr>
          <w:rFonts w:ascii="Arial" w:hAnsi="Arial" w:cs="Arial"/>
          <w:sz w:val="22"/>
          <w:szCs w:val="22"/>
        </w:rPr>
        <w:t xml:space="preserve"> absent or to 1 mm, strigose. </w:t>
      </w:r>
      <w:r w:rsidR="004471EE" w:rsidRPr="004471EE">
        <w:rPr>
          <w:rFonts w:ascii="Arial" w:hAnsi="Arial" w:cs="Arial"/>
          <w:b/>
          <w:bCs/>
          <w:sz w:val="22"/>
          <w:szCs w:val="22"/>
        </w:rPr>
        <w:t>Spikelets</w:t>
      </w:r>
      <w:r w:rsidR="004471EE" w:rsidRPr="004471EE">
        <w:rPr>
          <w:rFonts w:ascii="Arial" w:hAnsi="Arial" w:cs="Arial"/>
          <w:sz w:val="22"/>
          <w:szCs w:val="22"/>
        </w:rPr>
        <w:t xml:space="preserve"> 3-8 mm. </w:t>
      </w:r>
      <w:r w:rsidR="004471EE" w:rsidRPr="004471EE">
        <w:rPr>
          <w:rFonts w:ascii="Arial" w:hAnsi="Arial" w:cs="Arial"/>
          <w:b/>
          <w:bCs/>
          <w:sz w:val="22"/>
          <w:szCs w:val="22"/>
        </w:rPr>
        <w:t>Glumes</w:t>
      </w:r>
      <w:r w:rsidR="004471EE" w:rsidRPr="004471EE">
        <w:rPr>
          <w:rFonts w:ascii="Arial" w:hAnsi="Arial" w:cs="Arial"/>
          <w:sz w:val="22"/>
          <w:szCs w:val="22"/>
        </w:rPr>
        <w:t xml:space="preserve"> subequal, 3-8 mm (including the awns), about 1.3-2 times longer than the lemmas, smooth or scabridulous distally, 1-veined, acuminate and awned, awns to 5 mm; </w:t>
      </w:r>
      <w:r w:rsidR="004471EE" w:rsidRPr="004471EE">
        <w:rPr>
          <w:rFonts w:ascii="Arial" w:hAnsi="Arial" w:cs="Arial"/>
          <w:b/>
          <w:bCs/>
          <w:sz w:val="22"/>
          <w:szCs w:val="22"/>
        </w:rPr>
        <w:t>lemmas</w:t>
      </w:r>
      <w:r w:rsidR="004471EE" w:rsidRPr="004471EE">
        <w:rPr>
          <w:rFonts w:ascii="Arial" w:hAnsi="Arial" w:cs="Arial"/>
          <w:sz w:val="22"/>
          <w:szCs w:val="22"/>
        </w:rPr>
        <w:t xml:space="preserve"> 2.2-3.8 mm, lanceolate, pilose on the calluses, lower 1/2 of the midveins, and margins, hairs to 1.2 mm, apices scabridulous, acuminate, unawned or awned, awns to 1 mm; </w:t>
      </w:r>
      <w:r w:rsidR="004471EE" w:rsidRPr="004471EE">
        <w:rPr>
          <w:rFonts w:ascii="Arial" w:hAnsi="Arial" w:cs="Arial"/>
          <w:b/>
          <w:bCs/>
          <w:sz w:val="22"/>
          <w:szCs w:val="22"/>
        </w:rPr>
        <w:t>paleas</w:t>
      </w:r>
      <w:r w:rsidR="004471EE" w:rsidRPr="004471EE">
        <w:rPr>
          <w:rFonts w:ascii="Arial" w:hAnsi="Arial" w:cs="Arial"/>
          <w:sz w:val="22"/>
          <w:szCs w:val="22"/>
        </w:rPr>
        <w:t xml:space="preserve"> 2.2-3.8(4.5) mm, lanceolate, intercostal region loosely pilose on the lower 1/2, apices acuminate; </w:t>
      </w:r>
      <w:r w:rsidR="004471EE" w:rsidRPr="004471EE">
        <w:rPr>
          <w:rFonts w:ascii="Arial" w:hAnsi="Arial" w:cs="Arial"/>
          <w:b/>
          <w:bCs/>
          <w:sz w:val="22"/>
          <w:szCs w:val="22"/>
        </w:rPr>
        <w:t>anthers</w:t>
      </w:r>
      <w:r w:rsidR="004471EE" w:rsidRPr="004471EE">
        <w:rPr>
          <w:rFonts w:ascii="Arial" w:hAnsi="Arial" w:cs="Arial"/>
          <w:sz w:val="22"/>
          <w:szCs w:val="22"/>
        </w:rPr>
        <w:t xml:space="preserve"> 0.4-0.8 mm, yellowish. </w:t>
      </w:r>
      <w:r w:rsidR="004471EE" w:rsidRPr="004471EE">
        <w:rPr>
          <w:rFonts w:ascii="Arial" w:hAnsi="Arial" w:cs="Arial"/>
          <w:b/>
          <w:bCs/>
          <w:sz w:val="22"/>
          <w:szCs w:val="22"/>
        </w:rPr>
        <w:t>Caryopses</w:t>
      </w:r>
      <w:r w:rsidR="004471EE" w:rsidRPr="004471EE">
        <w:rPr>
          <w:rFonts w:ascii="Arial" w:hAnsi="Arial" w:cs="Arial"/>
          <w:sz w:val="22"/>
          <w:szCs w:val="22"/>
        </w:rPr>
        <w:t xml:space="preserve"> (1.2)1.4-2.3 mm, fusiform, brown. 2</w:t>
      </w:r>
      <w:r w:rsidR="004471EE" w:rsidRPr="004471EE">
        <w:rPr>
          <w:rFonts w:ascii="Arial" w:hAnsi="Arial" w:cs="Arial"/>
          <w:i/>
          <w:iCs/>
          <w:sz w:val="22"/>
          <w:szCs w:val="22"/>
        </w:rPr>
        <w:t>n</w:t>
      </w:r>
      <w:r w:rsidR="004471EE" w:rsidRPr="004471EE">
        <w:rPr>
          <w:rFonts w:ascii="Arial" w:hAnsi="Arial" w:cs="Arial"/>
          <w:sz w:val="22"/>
          <w:szCs w:val="22"/>
        </w:rPr>
        <w:t xml:space="preserve"> = 40.</w:t>
      </w:r>
    </w:p>
    <w:p w:rsidR="00100300" w:rsidRPr="00BE4BF2" w:rsidRDefault="00100300" w:rsidP="00100300">
      <w:pPr>
        <w:rPr>
          <w:rFonts w:ascii="Arial" w:hAnsi="Arial" w:cs="Arial"/>
          <w:color w:val="000000"/>
          <w:sz w:val="22"/>
          <w:szCs w:val="22"/>
        </w:rPr>
      </w:pPr>
    </w:p>
    <w:p w:rsidR="002E6F9A" w:rsidRDefault="00100300" w:rsidP="00100300">
      <w:pPr>
        <w:rPr>
          <w:rFonts w:ascii="Arial" w:hAnsi="Arial" w:cs="Arial"/>
          <w:b/>
          <w:color w:val="000000"/>
          <w:sz w:val="22"/>
          <w:szCs w:val="22"/>
        </w:rPr>
      </w:pPr>
      <w:r w:rsidRPr="002E6F9A">
        <w:rPr>
          <w:rFonts w:ascii="Arial" w:hAnsi="Arial" w:cs="Arial"/>
          <w:b/>
          <w:color w:val="000000"/>
          <w:sz w:val="22"/>
          <w:szCs w:val="22"/>
          <w:u w:val="single"/>
        </w:rPr>
        <w:t>Biology</w:t>
      </w:r>
      <w:r w:rsidRPr="00BE4BF2">
        <w:rPr>
          <w:rFonts w:ascii="Arial" w:hAnsi="Arial" w:cs="Arial"/>
          <w:b/>
          <w:color w:val="000000"/>
          <w:sz w:val="22"/>
          <w:szCs w:val="22"/>
        </w:rPr>
        <w:t>:</w:t>
      </w:r>
      <w:r w:rsidRPr="00BE4BF2">
        <w:rPr>
          <w:rFonts w:ascii="Arial" w:hAnsi="Arial" w:cs="Arial"/>
          <w:color w:val="000000"/>
          <w:sz w:val="22"/>
          <w:szCs w:val="22"/>
        </w:rPr>
        <w:t xml:space="preserve">  </w:t>
      </w:r>
      <w:r w:rsidR="004471EE">
        <w:rPr>
          <w:rFonts w:ascii="Arial" w:hAnsi="Arial" w:cs="Arial"/>
          <w:color w:val="000000"/>
          <w:sz w:val="22"/>
          <w:szCs w:val="22"/>
        </w:rPr>
        <w:t>Perennial. Graminoid.</w:t>
      </w:r>
      <w:r w:rsidR="002E6F9A">
        <w:rPr>
          <w:rFonts w:ascii="Arial" w:hAnsi="Arial" w:cs="Arial"/>
          <w:color w:val="000000"/>
          <w:sz w:val="22"/>
          <w:szCs w:val="22"/>
        </w:rPr>
        <w:tab/>
      </w:r>
    </w:p>
    <w:p w:rsidR="002E6F9A" w:rsidRPr="00620AE2" w:rsidRDefault="002E6F9A" w:rsidP="00100300">
      <w:pPr>
        <w:rPr>
          <w:rFonts w:ascii="Arial" w:hAnsi="Arial" w:cs="Arial"/>
          <w:color w:val="000000"/>
          <w:sz w:val="22"/>
          <w:szCs w:val="22"/>
        </w:rPr>
      </w:pPr>
      <w:r>
        <w:rPr>
          <w:rFonts w:ascii="Arial" w:hAnsi="Arial" w:cs="Arial"/>
          <w:b/>
          <w:color w:val="000000"/>
          <w:sz w:val="22"/>
          <w:szCs w:val="22"/>
        </w:rPr>
        <w:tab/>
      </w:r>
    </w:p>
    <w:p w:rsidR="00100300" w:rsidRDefault="00100300" w:rsidP="004471EE">
      <w:pPr>
        <w:outlineLvl w:val="0"/>
        <w:rPr>
          <w:rFonts w:ascii="Arial" w:hAnsi="Arial" w:cs="Arial"/>
          <w:i/>
          <w:color w:val="000000"/>
          <w:sz w:val="22"/>
          <w:szCs w:val="22"/>
        </w:rPr>
      </w:pPr>
      <w:r w:rsidRPr="002E6F9A">
        <w:rPr>
          <w:rFonts w:ascii="Arial" w:hAnsi="Arial" w:cs="Arial"/>
          <w:b/>
          <w:color w:val="000000"/>
          <w:sz w:val="22"/>
          <w:szCs w:val="22"/>
          <w:u w:val="single"/>
        </w:rPr>
        <w:t>Similar species</w:t>
      </w:r>
      <w:r w:rsidRPr="00BE4BF2">
        <w:rPr>
          <w:rFonts w:ascii="Arial" w:hAnsi="Arial" w:cs="Arial"/>
          <w:b/>
          <w:color w:val="000000"/>
          <w:sz w:val="22"/>
          <w:szCs w:val="22"/>
        </w:rPr>
        <w:t xml:space="preserve">:  </w:t>
      </w:r>
      <w:r w:rsidR="004471EE" w:rsidRPr="004471EE">
        <w:rPr>
          <w:rFonts w:ascii="Arial" w:hAnsi="Arial" w:cs="Arial"/>
          <w:i/>
          <w:color w:val="000000"/>
          <w:sz w:val="22"/>
          <w:szCs w:val="22"/>
        </w:rPr>
        <w:t>Muhlenbergia glomerata</w:t>
      </w:r>
    </w:p>
    <w:p w:rsidR="004471EE" w:rsidRPr="00BE4BF2" w:rsidRDefault="004471EE" w:rsidP="004471EE">
      <w:pPr>
        <w:outlineLvl w:val="0"/>
        <w:rPr>
          <w:rFonts w:ascii="Arial" w:hAnsi="Arial" w:cs="Arial"/>
          <w:color w:val="000000"/>
          <w:sz w:val="22"/>
          <w:szCs w:val="22"/>
        </w:rPr>
      </w:pPr>
    </w:p>
    <w:p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Habitat</w:t>
      </w:r>
      <w:r w:rsidRPr="001B26AE">
        <w:rPr>
          <w:rFonts w:ascii="Arial" w:hAnsi="Arial" w:cs="Arial"/>
          <w:b/>
          <w:color w:val="000000"/>
          <w:sz w:val="22"/>
          <w:szCs w:val="22"/>
        </w:rPr>
        <w:t>:</w:t>
      </w:r>
      <w:r w:rsidR="00ED0361">
        <w:rPr>
          <w:rFonts w:ascii="Arial" w:hAnsi="Arial" w:cs="Arial"/>
          <w:color w:val="000000"/>
          <w:sz w:val="22"/>
          <w:szCs w:val="22"/>
        </w:rPr>
        <w:t xml:space="preserve">  </w:t>
      </w:r>
      <w:r w:rsidR="004471EE" w:rsidRPr="004471EE">
        <w:rPr>
          <w:rFonts w:ascii="Arial" w:hAnsi="Arial" w:cs="Arial"/>
          <w:sz w:val="22"/>
          <w:szCs w:val="22"/>
        </w:rPr>
        <w:t>grows on rocky slopes, beside irrigation ditches, in seasonally wet meadows, on the margins of cultivated fields, railways and roadsides, in prairies, on sandstone outcrops, on stream banks, and in forest ecotones at elevations of 30-3400 m.</w:t>
      </w:r>
    </w:p>
    <w:p w:rsidR="007C7859" w:rsidRDefault="007C7859" w:rsidP="00100300">
      <w:pPr>
        <w:outlineLvl w:val="0"/>
        <w:rPr>
          <w:rFonts w:ascii="Arial" w:hAnsi="Arial" w:cs="Arial"/>
          <w:b/>
          <w:color w:val="000000"/>
          <w:sz w:val="22"/>
          <w:szCs w:val="22"/>
        </w:rPr>
      </w:pPr>
    </w:p>
    <w:p w:rsidR="007C7859" w:rsidRPr="00ED0361" w:rsidRDefault="008622CF" w:rsidP="007C7859">
      <w:pPr>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Environmental Specificity</w:t>
      </w:r>
      <w:r>
        <w:rPr>
          <w:rFonts w:ascii="Arial" w:hAnsi="Arial" w:cs="Arial"/>
          <w:i/>
          <w:color w:val="000000"/>
          <w:sz w:val="22"/>
          <w:szCs w:val="22"/>
          <w:vertAlign w:val="superscript"/>
        </w:rPr>
        <w:t>10</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r w:rsidR="004471EE">
        <w:rPr>
          <w:rFonts w:ascii="Arial" w:hAnsi="Arial" w:cs="Arial"/>
          <w:color w:val="000000"/>
          <w:sz w:val="22"/>
          <w:szCs w:val="22"/>
        </w:rPr>
        <w:t>Moderate</w:t>
      </w:r>
    </w:p>
    <w:p w:rsidR="00100300" w:rsidRPr="00BE4BF2" w:rsidRDefault="00100300" w:rsidP="00100300">
      <w:pPr>
        <w:rPr>
          <w:rFonts w:ascii="Arial" w:hAnsi="Arial" w:cs="Arial"/>
          <w:color w:val="000000"/>
          <w:sz w:val="22"/>
          <w:szCs w:val="22"/>
        </w:rPr>
      </w:pPr>
    </w:p>
    <w:p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Cultural and commercial values</w:t>
      </w:r>
      <w:r w:rsidRPr="00BE4BF2">
        <w:rPr>
          <w:rFonts w:ascii="Arial" w:hAnsi="Arial" w:cs="Arial"/>
          <w:b/>
          <w:color w:val="000000"/>
          <w:sz w:val="22"/>
          <w:szCs w:val="22"/>
        </w:rPr>
        <w:t>:</w:t>
      </w:r>
      <w:r w:rsidR="00ED0361">
        <w:rPr>
          <w:rFonts w:ascii="Arial" w:hAnsi="Arial" w:cs="Arial"/>
          <w:color w:val="000000"/>
          <w:sz w:val="22"/>
          <w:szCs w:val="22"/>
        </w:rPr>
        <w:t xml:space="preserve">  </w:t>
      </w:r>
    </w:p>
    <w:p w:rsidR="00100300" w:rsidRPr="00BE4BF2" w:rsidRDefault="00100300" w:rsidP="00100300">
      <w:pPr>
        <w:rPr>
          <w:rFonts w:ascii="Arial" w:hAnsi="Arial" w:cs="Arial"/>
          <w:color w:val="000000"/>
          <w:sz w:val="22"/>
          <w:szCs w:val="22"/>
        </w:rPr>
      </w:pPr>
    </w:p>
    <w:p w:rsidR="00100300" w:rsidRPr="00BE4BF2"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Landownership</w:t>
      </w:r>
      <w:r w:rsidRPr="001B26AE">
        <w:rPr>
          <w:rFonts w:ascii="Arial" w:hAnsi="Arial" w:cs="Arial"/>
          <w:b/>
          <w:color w:val="000000"/>
          <w:sz w:val="22"/>
          <w:szCs w:val="22"/>
        </w:rPr>
        <w:t>:</w:t>
      </w:r>
      <w:r w:rsidRPr="00BE4BF2">
        <w:rPr>
          <w:rFonts w:ascii="Arial" w:hAnsi="Arial" w:cs="Arial"/>
          <w:b/>
          <w:color w:val="000000"/>
          <w:sz w:val="22"/>
          <w:szCs w:val="22"/>
        </w:rPr>
        <w:t xml:space="preserve"> </w:t>
      </w:r>
      <w:r w:rsidRPr="00BE4BF2">
        <w:rPr>
          <w:rFonts w:ascii="Arial" w:hAnsi="Arial" w:cs="Arial"/>
          <w:color w:val="000000"/>
          <w:sz w:val="22"/>
          <w:szCs w:val="22"/>
        </w:rPr>
        <w:t xml:space="preserve"> </w:t>
      </w:r>
    </w:p>
    <w:p w:rsidR="00100300" w:rsidRPr="00BE4BF2" w:rsidRDefault="00100300" w:rsidP="00100300">
      <w:pPr>
        <w:rPr>
          <w:rFonts w:ascii="Arial" w:hAnsi="Arial" w:cs="Arial"/>
          <w:color w:val="000000"/>
          <w:sz w:val="22"/>
          <w:szCs w:val="22"/>
        </w:rPr>
      </w:pPr>
    </w:p>
    <w:p w:rsidR="00100300" w:rsidRPr="00ED0361" w:rsidRDefault="00100300" w:rsidP="00100300">
      <w:pPr>
        <w:rPr>
          <w:rFonts w:ascii="Arial" w:hAnsi="Arial" w:cs="Arial"/>
          <w:color w:val="000000"/>
          <w:sz w:val="22"/>
          <w:szCs w:val="22"/>
          <w:u w:val="single"/>
        </w:rPr>
      </w:pPr>
      <w:r w:rsidRPr="002E6F9A">
        <w:rPr>
          <w:rFonts w:ascii="Arial" w:hAnsi="Arial" w:cs="Arial"/>
          <w:b/>
          <w:color w:val="000000"/>
          <w:sz w:val="22"/>
          <w:szCs w:val="22"/>
          <w:u w:val="single"/>
        </w:rPr>
        <w:lastRenderedPageBreak/>
        <w:t>Distribution</w:t>
      </w:r>
      <w:r w:rsidRPr="001B26AE">
        <w:rPr>
          <w:rFonts w:ascii="Arial" w:hAnsi="Arial" w:cs="Arial"/>
          <w:b/>
          <w:color w:val="000000"/>
          <w:sz w:val="22"/>
          <w:szCs w:val="22"/>
        </w:rPr>
        <w:t>:</w:t>
      </w:r>
      <w:r w:rsidR="00ED0361">
        <w:rPr>
          <w:rFonts w:ascii="Arial" w:hAnsi="Arial" w:cs="Arial"/>
          <w:color w:val="000000"/>
          <w:sz w:val="22"/>
          <w:szCs w:val="22"/>
        </w:rPr>
        <w:t xml:space="preserve">  </w:t>
      </w:r>
    </w:p>
    <w:p w:rsidR="00100300" w:rsidRDefault="00100300" w:rsidP="00100300">
      <w:pPr>
        <w:rPr>
          <w:rFonts w:ascii="Arial" w:hAnsi="Arial" w:cs="Arial"/>
          <w:color w:val="000000"/>
          <w:sz w:val="22"/>
          <w:szCs w:val="22"/>
        </w:rPr>
      </w:pPr>
    </w:p>
    <w:p w:rsidR="002E6F9A" w:rsidRPr="00ED0361" w:rsidRDefault="008622CF" w:rsidP="00100300">
      <w:pPr>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Range Extent</w:t>
      </w:r>
      <w:r>
        <w:rPr>
          <w:rFonts w:ascii="Arial" w:hAnsi="Arial" w:cs="Arial"/>
          <w:i/>
          <w:color w:val="000000"/>
          <w:sz w:val="22"/>
          <w:szCs w:val="22"/>
          <w:vertAlign w:val="superscript"/>
        </w:rPr>
        <w:t>6</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5B3B85">
        <w:rPr>
          <w:rFonts w:ascii="Arial" w:hAnsi="Arial" w:cs="Arial"/>
          <w:color w:val="000000"/>
          <w:sz w:val="22"/>
          <w:szCs w:val="22"/>
        </w:rPr>
        <w:t xml:space="preserve">No active populations currently known </w:t>
      </w:r>
      <w:r w:rsidR="005B3B85" w:rsidRPr="00613A5B">
        <w:rPr>
          <w:rFonts w:ascii="Arial" w:hAnsi="Arial" w:cs="Arial"/>
          <w:b/>
          <w:color w:val="000000"/>
          <w:sz w:val="22"/>
          <w:szCs w:val="22"/>
        </w:rPr>
        <w:t>[</w:t>
      </w:r>
      <w:r w:rsidR="00613A5B" w:rsidRPr="00613A5B">
        <w:rPr>
          <w:rFonts w:ascii="Arial" w:hAnsi="Arial" w:cs="Arial"/>
          <w:b/>
          <w:color w:val="000000"/>
          <w:sz w:val="22"/>
          <w:szCs w:val="22"/>
        </w:rPr>
        <w:t>Z</w:t>
      </w:r>
      <w:r w:rsidR="005B3B85" w:rsidRPr="00613A5B">
        <w:rPr>
          <w:rFonts w:ascii="Arial" w:hAnsi="Arial" w:cs="Arial"/>
          <w:b/>
          <w:color w:val="000000"/>
          <w:sz w:val="22"/>
          <w:szCs w:val="22"/>
        </w:rPr>
        <w:t>]</w:t>
      </w:r>
    </w:p>
    <w:p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rsidR="002E6F9A" w:rsidRDefault="002E6F9A" w:rsidP="007C7859">
      <w:pPr>
        <w:rPr>
          <w:rFonts w:ascii="Arial" w:hAnsi="Arial" w:cs="Arial"/>
          <w:color w:val="000000"/>
          <w:sz w:val="22"/>
          <w:szCs w:val="22"/>
        </w:rPr>
      </w:pPr>
      <w:r w:rsidRPr="007C7859">
        <w:rPr>
          <w:rFonts w:ascii="Arial" w:hAnsi="Arial" w:cs="Arial"/>
          <w:i/>
          <w:color w:val="000000"/>
          <w:sz w:val="22"/>
          <w:szCs w:val="22"/>
        </w:rPr>
        <w:t>Area of Occupancy:</w:t>
      </w:r>
      <w:r w:rsidR="00ED0361">
        <w:rPr>
          <w:rFonts w:ascii="Arial" w:hAnsi="Arial" w:cs="Arial"/>
          <w:color w:val="000000"/>
          <w:sz w:val="22"/>
          <w:szCs w:val="22"/>
        </w:rPr>
        <w:t xml:space="preserve">  </w:t>
      </w:r>
      <w:r w:rsidR="008833CA">
        <w:rPr>
          <w:rFonts w:ascii="Arial" w:hAnsi="Arial" w:cs="Arial"/>
          <w:color w:val="000000"/>
          <w:sz w:val="22"/>
          <w:szCs w:val="22"/>
        </w:rPr>
        <w:t xml:space="preserve">No active populations currently known </w:t>
      </w:r>
      <w:r w:rsidR="008833CA" w:rsidRPr="00613A5B">
        <w:rPr>
          <w:rFonts w:ascii="Arial" w:hAnsi="Arial" w:cs="Arial"/>
          <w:b/>
          <w:color w:val="000000"/>
          <w:sz w:val="22"/>
          <w:szCs w:val="22"/>
        </w:rPr>
        <w:t>[Z]</w:t>
      </w:r>
    </w:p>
    <w:p w:rsidR="008622CF" w:rsidRDefault="008622CF" w:rsidP="007C7859">
      <w:pPr>
        <w:rPr>
          <w:rFonts w:ascii="Arial" w:hAnsi="Arial" w:cs="Arial"/>
          <w:color w:val="000000"/>
          <w:sz w:val="22"/>
          <w:szCs w:val="22"/>
        </w:rPr>
      </w:pPr>
    </w:p>
    <w:p w:rsidR="005B3B85" w:rsidRDefault="008622CF" w:rsidP="005B3B85">
      <w:pPr>
        <w:rPr>
          <w:rFonts w:ascii="Arial" w:hAnsi="Arial" w:cs="Arial"/>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Idaho Counties</w:t>
      </w:r>
      <w:r w:rsidR="00CE5A96" w:rsidRPr="00426A83">
        <w:rPr>
          <w:rFonts w:ascii="Arial" w:hAnsi="Arial" w:cs="Arial"/>
          <w:i/>
          <w:color w:val="000000"/>
          <w:sz w:val="22"/>
          <w:szCs w:val="22"/>
          <w:vertAlign w:val="superscript"/>
        </w:rPr>
        <w:t>9</w:t>
      </w:r>
      <w:r w:rsidR="00CE5A96" w:rsidRPr="00426A83">
        <w:rPr>
          <w:rFonts w:ascii="Arial" w:hAnsi="Arial" w:cs="Arial"/>
          <w:i/>
          <w:color w:val="000000"/>
          <w:sz w:val="22"/>
          <w:szCs w:val="22"/>
        </w:rPr>
        <w:t>:</w:t>
      </w:r>
      <w:r w:rsidR="00042C73">
        <w:rPr>
          <w:rFonts w:ascii="Arial" w:hAnsi="Arial" w:cs="Arial"/>
          <w:color w:val="000000"/>
          <w:sz w:val="22"/>
          <w:szCs w:val="22"/>
        </w:rPr>
        <w:t xml:space="preserve">  </w:t>
      </w:r>
      <w:r w:rsidR="005B3B85">
        <w:rPr>
          <w:rFonts w:ascii="Arial" w:hAnsi="Arial" w:cs="Arial"/>
          <w:color w:val="000000"/>
          <w:sz w:val="22"/>
          <w:szCs w:val="22"/>
        </w:rPr>
        <w:t xml:space="preserve">Verified or likely specimens found from Bonner and Fremont counties.  </w:t>
      </w:r>
    </w:p>
    <w:p w:rsidR="008622CF" w:rsidRPr="00042C73" w:rsidRDefault="00042C73" w:rsidP="007C7859">
      <w:pPr>
        <w:rPr>
          <w:rFonts w:ascii="Arial" w:hAnsi="Arial" w:cs="Arial"/>
          <w:color w:val="000000"/>
          <w:sz w:val="22"/>
          <w:szCs w:val="22"/>
        </w:rPr>
      </w:pPr>
      <w:r>
        <w:rPr>
          <w:rFonts w:ascii="Arial" w:hAnsi="Arial" w:cs="Arial"/>
          <w:color w:val="000000"/>
          <w:sz w:val="22"/>
          <w:szCs w:val="22"/>
        </w:rPr>
        <w:t>PLANTS and BONAP show eight counties—Boundary, Bonner, Fremont, Madison, Teton, Bingham, Bannock, and Caribou.</w:t>
      </w:r>
      <w:r w:rsidR="005B3B85">
        <w:rPr>
          <w:rFonts w:ascii="Arial" w:hAnsi="Arial" w:cs="Arial"/>
          <w:color w:val="000000"/>
          <w:sz w:val="22"/>
          <w:szCs w:val="22"/>
        </w:rPr>
        <w:t xml:space="preserve">  </w:t>
      </w:r>
      <w:r w:rsidR="00A01B4D">
        <w:rPr>
          <w:rFonts w:ascii="Arial" w:hAnsi="Arial" w:cs="Arial"/>
          <w:color w:val="000000"/>
          <w:sz w:val="22"/>
          <w:szCs w:val="22"/>
        </w:rPr>
        <w:t>No verified specimens could be found to substantiate any of these counties except Bonner and Fremont.</w:t>
      </w:r>
      <w:r w:rsidR="00613A5B">
        <w:rPr>
          <w:rFonts w:ascii="Arial" w:hAnsi="Arial" w:cs="Arial"/>
          <w:color w:val="000000"/>
          <w:sz w:val="22"/>
          <w:szCs w:val="22"/>
        </w:rPr>
        <w:t xml:space="preserve">  A specimen (Henderson 7706) from Idaho County was originally submitted as </w:t>
      </w:r>
      <w:r w:rsidR="00613A5B" w:rsidRPr="00613A5B">
        <w:rPr>
          <w:rFonts w:ascii="Arial" w:hAnsi="Arial" w:cs="Arial"/>
          <w:i/>
          <w:color w:val="000000"/>
          <w:sz w:val="22"/>
          <w:szCs w:val="22"/>
        </w:rPr>
        <w:t>M. racemosa</w:t>
      </w:r>
      <w:r w:rsidR="00613A5B">
        <w:rPr>
          <w:rFonts w:ascii="Arial" w:hAnsi="Arial" w:cs="Arial"/>
          <w:color w:val="000000"/>
          <w:sz w:val="22"/>
          <w:szCs w:val="22"/>
        </w:rPr>
        <w:t xml:space="preserve"> but later determined to be </w:t>
      </w:r>
      <w:r w:rsidR="00613A5B" w:rsidRPr="00613A5B">
        <w:rPr>
          <w:rFonts w:ascii="Arial" w:hAnsi="Arial" w:cs="Arial"/>
          <w:i/>
          <w:color w:val="000000"/>
          <w:sz w:val="22"/>
          <w:szCs w:val="22"/>
        </w:rPr>
        <w:t xml:space="preserve">M. </w:t>
      </w:r>
      <w:r w:rsidR="00613A5B">
        <w:rPr>
          <w:rFonts w:ascii="Arial" w:hAnsi="Arial" w:cs="Arial"/>
          <w:i/>
          <w:color w:val="000000"/>
          <w:sz w:val="22"/>
          <w:szCs w:val="22"/>
        </w:rPr>
        <w:t>m</w:t>
      </w:r>
      <w:r w:rsidR="00613A5B" w:rsidRPr="00613A5B">
        <w:rPr>
          <w:rFonts w:ascii="Arial" w:hAnsi="Arial" w:cs="Arial"/>
          <w:i/>
          <w:color w:val="000000"/>
          <w:sz w:val="22"/>
          <w:szCs w:val="22"/>
        </w:rPr>
        <w:t>exicana</w:t>
      </w:r>
      <w:r w:rsidR="00613A5B">
        <w:rPr>
          <w:rFonts w:ascii="Arial" w:hAnsi="Arial" w:cs="Arial"/>
          <w:color w:val="000000"/>
          <w:sz w:val="22"/>
          <w:szCs w:val="22"/>
        </w:rPr>
        <w:t xml:space="preserve">. </w:t>
      </w:r>
    </w:p>
    <w:p w:rsidR="00951E28" w:rsidRPr="007C7859" w:rsidRDefault="00951E28" w:rsidP="00951E28">
      <w:pPr>
        <w:rPr>
          <w:rFonts w:ascii="Arial" w:hAnsi="Arial" w:cs="Arial"/>
          <w:i/>
          <w:color w:val="000000"/>
          <w:sz w:val="22"/>
          <w:szCs w:val="22"/>
        </w:rPr>
      </w:pPr>
      <w:r w:rsidRPr="007C7859">
        <w:rPr>
          <w:rFonts w:ascii="Arial" w:hAnsi="Arial" w:cs="Arial"/>
          <w:i/>
          <w:color w:val="000000"/>
          <w:sz w:val="22"/>
          <w:szCs w:val="22"/>
        </w:rPr>
        <w:tab/>
      </w:r>
    </w:p>
    <w:p w:rsidR="00951E28" w:rsidRDefault="00951E28" w:rsidP="00951E28">
      <w:pPr>
        <w:rPr>
          <w:rFonts w:ascii="Arial" w:hAnsi="Arial" w:cs="Arial"/>
          <w:sz w:val="22"/>
          <w:szCs w:val="22"/>
        </w:rPr>
      </w:pPr>
      <w:r w:rsidRPr="007C7859">
        <w:rPr>
          <w:rFonts w:ascii="Arial" w:hAnsi="Arial" w:cs="Arial"/>
          <w:i/>
          <w:color w:val="000000"/>
          <w:sz w:val="22"/>
          <w:szCs w:val="22"/>
        </w:rPr>
        <w:t>Idaho Specimens:</w:t>
      </w:r>
      <w:r>
        <w:rPr>
          <w:rFonts w:ascii="Arial" w:hAnsi="Arial" w:cs="Arial"/>
          <w:color w:val="000000"/>
          <w:sz w:val="22"/>
          <w:szCs w:val="22"/>
        </w:rPr>
        <w:t xml:space="preserve">  </w:t>
      </w:r>
    </w:p>
    <w:tbl>
      <w:tblPr>
        <w:tblStyle w:val="TableGrid"/>
        <w:tblW w:w="0" w:type="auto"/>
        <w:tblLook w:val="04A0" w:firstRow="1" w:lastRow="0" w:firstColumn="1" w:lastColumn="0" w:noHBand="0" w:noVBand="1"/>
      </w:tblPr>
      <w:tblGrid>
        <w:gridCol w:w="1695"/>
        <w:gridCol w:w="1438"/>
        <w:gridCol w:w="1554"/>
        <w:gridCol w:w="1537"/>
        <w:gridCol w:w="1347"/>
        <w:gridCol w:w="1779"/>
      </w:tblGrid>
      <w:tr w:rsidR="00951E28" w:rsidTr="00883313">
        <w:tc>
          <w:tcPr>
            <w:tcW w:w="1695" w:type="dxa"/>
          </w:tcPr>
          <w:p w:rsidR="00951E28" w:rsidRPr="004C70F5" w:rsidRDefault="00951E28" w:rsidP="00BC1227">
            <w:pPr>
              <w:rPr>
                <w:rFonts w:ascii="Arial" w:hAnsi="Arial" w:cs="Arial"/>
                <w:b/>
                <w:sz w:val="20"/>
              </w:rPr>
            </w:pPr>
            <w:r w:rsidRPr="004C70F5">
              <w:rPr>
                <w:rFonts w:ascii="Arial" w:hAnsi="Arial" w:cs="Arial"/>
                <w:b/>
                <w:sz w:val="20"/>
              </w:rPr>
              <w:t>Record source (Herbarium, IFWIS, person)</w:t>
            </w:r>
          </w:p>
        </w:tc>
        <w:tc>
          <w:tcPr>
            <w:tcW w:w="1438" w:type="dxa"/>
          </w:tcPr>
          <w:p w:rsidR="00951E28" w:rsidRPr="004C70F5" w:rsidRDefault="00951E28" w:rsidP="00BC1227">
            <w:pPr>
              <w:rPr>
                <w:rFonts w:ascii="Arial" w:hAnsi="Arial" w:cs="Arial"/>
                <w:b/>
                <w:sz w:val="20"/>
              </w:rPr>
            </w:pPr>
            <w:r w:rsidRPr="004C70F5">
              <w:rPr>
                <w:rFonts w:ascii="Arial" w:hAnsi="Arial" w:cs="Arial"/>
                <w:b/>
                <w:sz w:val="20"/>
              </w:rPr>
              <w:t>Date observed/ collected</w:t>
            </w:r>
          </w:p>
        </w:tc>
        <w:tc>
          <w:tcPr>
            <w:tcW w:w="1554" w:type="dxa"/>
          </w:tcPr>
          <w:p w:rsidR="00951E28" w:rsidRPr="004C70F5" w:rsidRDefault="00951E28" w:rsidP="00BC1227">
            <w:pPr>
              <w:rPr>
                <w:rFonts w:ascii="Arial" w:hAnsi="Arial" w:cs="Arial"/>
                <w:b/>
                <w:sz w:val="20"/>
              </w:rPr>
            </w:pPr>
            <w:r w:rsidRPr="004C70F5">
              <w:rPr>
                <w:rFonts w:ascii="Arial" w:hAnsi="Arial" w:cs="Arial"/>
                <w:b/>
                <w:sz w:val="20"/>
              </w:rPr>
              <w:t>Observer</w:t>
            </w:r>
          </w:p>
        </w:tc>
        <w:tc>
          <w:tcPr>
            <w:tcW w:w="1537" w:type="dxa"/>
          </w:tcPr>
          <w:p w:rsidR="00951E28" w:rsidRPr="004C70F5" w:rsidRDefault="00951E28" w:rsidP="00BC1227">
            <w:pPr>
              <w:rPr>
                <w:rFonts w:ascii="Arial" w:hAnsi="Arial" w:cs="Arial"/>
                <w:b/>
                <w:sz w:val="20"/>
              </w:rPr>
            </w:pPr>
            <w:r w:rsidRPr="004C70F5">
              <w:rPr>
                <w:rFonts w:ascii="Arial" w:hAnsi="Arial" w:cs="Arial"/>
                <w:b/>
                <w:sz w:val="20"/>
              </w:rPr>
              <w:t>County</w:t>
            </w:r>
          </w:p>
        </w:tc>
        <w:tc>
          <w:tcPr>
            <w:tcW w:w="1347" w:type="dxa"/>
          </w:tcPr>
          <w:p w:rsidR="00951E28" w:rsidRPr="004C70F5" w:rsidRDefault="00951E28" w:rsidP="00BC1227">
            <w:pPr>
              <w:rPr>
                <w:rFonts w:ascii="Arial" w:hAnsi="Arial" w:cs="Arial"/>
                <w:b/>
                <w:sz w:val="20"/>
              </w:rPr>
            </w:pPr>
            <w:r w:rsidRPr="004C70F5">
              <w:rPr>
                <w:rFonts w:ascii="Arial" w:hAnsi="Arial" w:cs="Arial"/>
                <w:b/>
                <w:sz w:val="20"/>
              </w:rPr>
              <w:t>Location</w:t>
            </w:r>
          </w:p>
        </w:tc>
        <w:tc>
          <w:tcPr>
            <w:tcW w:w="1779" w:type="dxa"/>
          </w:tcPr>
          <w:p w:rsidR="00951E28" w:rsidRPr="004C70F5" w:rsidRDefault="00951E28" w:rsidP="00BC1227">
            <w:pPr>
              <w:rPr>
                <w:rFonts w:ascii="Arial" w:hAnsi="Arial" w:cs="Arial"/>
                <w:b/>
                <w:sz w:val="20"/>
              </w:rPr>
            </w:pPr>
            <w:r w:rsidRPr="004C70F5">
              <w:rPr>
                <w:rFonts w:ascii="Arial" w:hAnsi="Arial" w:cs="Arial"/>
                <w:b/>
                <w:sz w:val="20"/>
              </w:rPr>
              <w:t>Abundance, threats, habitat condition</w:t>
            </w:r>
          </w:p>
        </w:tc>
      </w:tr>
      <w:tr w:rsidR="0088015B" w:rsidRPr="0088015B" w:rsidTr="00883313">
        <w:tc>
          <w:tcPr>
            <w:tcW w:w="1695" w:type="dxa"/>
          </w:tcPr>
          <w:p w:rsidR="00951E28" w:rsidRPr="0088015B" w:rsidRDefault="00951E28" w:rsidP="00BC1227">
            <w:pPr>
              <w:rPr>
                <w:rFonts w:ascii="Arial" w:hAnsi="Arial" w:cs="Arial"/>
                <w:sz w:val="16"/>
                <w:szCs w:val="16"/>
              </w:rPr>
            </w:pPr>
            <w:r w:rsidRPr="0088015B">
              <w:rPr>
                <w:rFonts w:ascii="Arial" w:hAnsi="Arial" w:cs="Arial"/>
                <w:sz w:val="16"/>
                <w:szCs w:val="16"/>
              </w:rPr>
              <w:t>OSC</w:t>
            </w:r>
            <w:r w:rsidR="0088015B">
              <w:rPr>
                <w:rFonts w:ascii="Arial" w:hAnsi="Arial" w:cs="Arial"/>
                <w:sz w:val="16"/>
                <w:szCs w:val="16"/>
              </w:rPr>
              <w:t>, NY</w:t>
            </w:r>
          </w:p>
        </w:tc>
        <w:tc>
          <w:tcPr>
            <w:tcW w:w="1438" w:type="dxa"/>
          </w:tcPr>
          <w:p w:rsidR="00951E28" w:rsidRPr="0088015B" w:rsidRDefault="00951E28" w:rsidP="00BC1227">
            <w:pPr>
              <w:rPr>
                <w:rFonts w:ascii="Arial" w:hAnsi="Arial" w:cs="Arial"/>
                <w:sz w:val="16"/>
                <w:szCs w:val="16"/>
              </w:rPr>
            </w:pPr>
            <w:r w:rsidRPr="0088015B">
              <w:rPr>
                <w:rFonts w:ascii="Arial" w:hAnsi="Arial" w:cs="Arial"/>
                <w:sz w:val="16"/>
                <w:szCs w:val="16"/>
              </w:rPr>
              <w:t>1897</w:t>
            </w:r>
          </w:p>
        </w:tc>
        <w:tc>
          <w:tcPr>
            <w:tcW w:w="1554" w:type="dxa"/>
          </w:tcPr>
          <w:p w:rsidR="00951E28" w:rsidRPr="0088015B" w:rsidRDefault="00951E28" w:rsidP="00BC1227">
            <w:pPr>
              <w:rPr>
                <w:rFonts w:ascii="Arial" w:hAnsi="Arial" w:cs="Arial"/>
                <w:sz w:val="16"/>
                <w:szCs w:val="16"/>
              </w:rPr>
            </w:pPr>
            <w:r w:rsidRPr="0088015B">
              <w:rPr>
                <w:rFonts w:ascii="Arial" w:hAnsi="Arial" w:cs="Arial"/>
                <w:sz w:val="16"/>
                <w:szCs w:val="16"/>
              </w:rPr>
              <w:t>Leiberg 2778</w:t>
            </w:r>
          </w:p>
        </w:tc>
        <w:tc>
          <w:tcPr>
            <w:tcW w:w="1537" w:type="dxa"/>
          </w:tcPr>
          <w:p w:rsidR="00951E28" w:rsidRPr="0088015B" w:rsidRDefault="00951E28" w:rsidP="00951E28">
            <w:pPr>
              <w:rPr>
                <w:rFonts w:ascii="Arial" w:hAnsi="Arial" w:cs="Arial"/>
                <w:sz w:val="16"/>
                <w:szCs w:val="16"/>
              </w:rPr>
            </w:pPr>
            <w:r w:rsidRPr="0088015B">
              <w:rPr>
                <w:rFonts w:ascii="Arial" w:hAnsi="Arial" w:cs="Arial"/>
                <w:sz w:val="16"/>
                <w:szCs w:val="16"/>
              </w:rPr>
              <w:t>Bonner</w:t>
            </w:r>
          </w:p>
        </w:tc>
        <w:tc>
          <w:tcPr>
            <w:tcW w:w="1347" w:type="dxa"/>
          </w:tcPr>
          <w:p w:rsidR="00951E28" w:rsidRPr="0088015B" w:rsidRDefault="00951E28" w:rsidP="00BC1227">
            <w:pPr>
              <w:rPr>
                <w:rFonts w:ascii="Arial" w:hAnsi="Arial" w:cs="Arial"/>
                <w:sz w:val="16"/>
                <w:szCs w:val="16"/>
              </w:rPr>
            </w:pPr>
            <w:r w:rsidRPr="0088015B">
              <w:rPr>
                <w:rFonts w:ascii="Arial" w:hAnsi="Arial" w:cs="Arial"/>
                <w:sz w:val="16"/>
                <w:szCs w:val="16"/>
              </w:rPr>
              <w:t>South end of Priest Lake</w:t>
            </w:r>
          </w:p>
        </w:tc>
        <w:tc>
          <w:tcPr>
            <w:tcW w:w="1779" w:type="dxa"/>
          </w:tcPr>
          <w:p w:rsidR="00951E28" w:rsidRPr="0088015B" w:rsidRDefault="00951E28" w:rsidP="00951E28">
            <w:pPr>
              <w:rPr>
                <w:rFonts w:ascii="Arial" w:hAnsi="Arial" w:cs="Arial"/>
                <w:sz w:val="16"/>
                <w:szCs w:val="16"/>
              </w:rPr>
            </w:pPr>
            <w:r w:rsidRPr="0088015B">
              <w:rPr>
                <w:rFonts w:ascii="Arial" w:hAnsi="Arial" w:cs="Arial"/>
                <w:sz w:val="16"/>
                <w:szCs w:val="16"/>
              </w:rPr>
              <w:t xml:space="preserve">OSC indicates specimen has character of both </w:t>
            </w:r>
            <w:r w:rsidRPr="0088015B">
              <w:rPr>
                <w:rFonts w:ascii="Arial" w:hAnsi="Arial" w:cs="Arial"/>
                <w:i/>
                <w:sz w:val="16"/>
                <w:szCs w:val="16"/>
              </w:rPr>
              <w:t>M. racemosa</w:t>
            </w:r>
            <w:r w:rsidRPr="0088015B">
              <w:rPr>
                <w:rFonts w:ascii="Arial" w:hAnsi="Arial" w:cs="Arial"/>
                <w:sz w:val="16"/>
                <w:szCs w:val="16"/>
              </w:rPr>
              <w:t xml:space="preserve"> and </w:t>
            </w:r>
            <w:r w:rsidRPr="0088015B">
              <w:rPr>
                <w:rFonts w:ascii="Arial" w:hAnsi="Arial" w:cs="Arial"/>
                <w:i/>
                <w:sz w:val="16"/>
                <w:szCs w:val="16"/>
              </w:rPr>
              <w:t>M. glomerata</w:t>
            </w:r>
          </w:p>
        </w:tc>
      </w:tr>
      <w:tr w:rsidR="0088015B" w:rsidRPr="0088015B" w:rsidTr="00883313">
        <w:tc>
          <w:tcPr>
            <w:tcW w:w="1695" w:type="dxa"/>
          </w:tcPr>
          <w:p w:rsidR="00951E28" w:rsidRPr="0088015B" w:rsidRDefault="00951E28" w:rsidP="00BC1227">
            <w:pPr>
              <w:rPr>
                <w:rFonts w:ascii="Arial" w:hAnsi="Arial" w:cs="Arial"/>
                <w:sz w:val="16"/>
                <w:szCs w:val="16"/>
              </w:rPr>
            </w:pPr>
            <w:r w:rsidRPr="0088015B">
              <w:rPr>
                <w:rFonts w:ascii="Arial" w:hAnsi="Arial" w:cs="Arial"/>
                <w:sz w:val="16"/>
                <w:szCs w:val="16"/>
              </w:rPr>
              <w:t>NY</w:t>
            </w:r>
          </w:p>
        </w:tc>
        <w:tc>
          <w:tcPr>
            <w:tcW w:w="1438" w:type="dxa"/>
          </w:tcPr>
          <w:p w:rsidR="00951E28" w:rsidRPr="0088015B" w:rsidRDefault="00951E28" w:rsidP="00BC1227">
            <w:pPr>
              <w:rPr>
                <w:rFonts w:ascii="Arial" w:hAnsi="Arial" w:cs="Arial"/>
                <w:sz w:val="16"/>
                <w:szCs w:val="16"/>
              </w:rPr>
            </w:pPr>
            <w:r w:rsidRPr="0088015B">
              <w:rPr>
                <w:rFonts w:ascii="Arial" w:hAnsi="Arial" w:cs="Arial"/>
                <w:sz w:val="16"/>
                <w:szCs w:val="16"/>
              </w:rPr>
              <w:t>1900</w:t>
            </w:r>
          </w:p>
        </w:tc>
        <w:tc>
          <w:tcPr>
            <w:tcW w:w="1554" w:type="dxa"/>
          </w:tcPr>
          <w:p w:rsidR="00951E28" w:rsidRPr="0088015B" w:rsidRDefault="00951E28" w:rsidP="00BC1227">
            <w:pPr>
              <w:rPr>
                <w:rFonts w:ascii="Arial" w:hAnsi="Arial" w:cs="Arial"/>
                <w:sz w:val="16"/>
                <w:szCs w:val="16"/>
              </w:rPr>
            </w:pPr>
            <w:r w:rsidRPr="0088015B">
              <w:rPr>
                <w:rFonts w:ascii="Arial" w:hAnsi="Arial" w:cs="Arial"/>
                <w:sz w:val="16"/>
                <w:szCs w:val="16"/>
              </w:rPr>
              <w:t>E.D, Merrill 36</w:t>
            </w:r>
          </w:p>
        </w:tc>
        <w:tc>
          <w:tcPr>
            <w:tcW w:w="1537" w:type="dxa"/>
          </w:tcPr>
          <w:p w:rsidR="00951E28" w:rsidRPr="0088015B" w:rsidRDefault="00951E28" w:rsidP="00BC1227">
            <w:pPr>
              <w:rPr>
                <w:rFonts w:ascii="Arial" w:hAnsi="Arial" w:cs="Arial"/>
                <w:sz w:val="16"/>
                <w:szCs w:val="16"/>
              </w:rPr>
            </w:pPr>
            <w:r w:rsidRPr="0088015B">
              <w:rPr>
                <w:rFonts w:ascii="Arial" w:hAnsi="Arial" w:cs="Arial"/>
                <w:sz w:val="16"/>
                <w:szCs w:val="16"/>
              </w:rPr>
              <w:t>Fremont</w:t>
            </w:r>
          </w:p>
        </w:tc>
        <w:tc>
          <w:tcPr>
            <w:tcW w:w="1347" w:type="dxa"/>
          </w:tcPr>
          <w:p w:rsidR="00951E28" w:rsidRPr="0088015B" w:rsidRDefault="00951E28" w:rsidP="00BC1227">
            <w:pPr>
              <w:rPr>
                <w:rFonts w:ascii="Arial" w:hAnsi="Arial" w:cs="Arial"/>
                <w:sz w:val="16"/>
                <w:szCs w:val="16"/>
              </w:rPr>
            </w:pPr>
            <w:r w:rsidRPr="0088015B">
              <w:rPr>
                <w:rFonts w:ascii="Arial" w:hAnsi="Arial" w:cs="Arial"/>
                <w:sz w:val="16"/>
                <w:szCs w:val="16"/>
              </w:rPr>
              <w:t>St Anthony</w:t>
            </w:r>
          </w:p>
        </w:tc>
        <w:tc>
          <w:tcPr>
            <w:tcW w:w="1779" w:type="dxa"/>
          </w:tcPr>
          <w:p w:rsidR="00951E28" w:rsidRPr="0088015B" w:rsidRDefault="00951E28" w:rsidP="00951E28">
            <w:pPr>
              <w:rPr>
                <w:rFonts w:ascii="Arial" w:hAnsi="Arial" w:cs="Arial"/>
                <w:sz w:val="16"/>
                <w:szCs w:val="16"/>
              </w:rPr>
            </w:pPr>
            <w:r w:rsidRPr="0088015B">
              <w:rPr>
                <w:rFonts w:ascii="Arial" w:hAnsi="Arial" w:cs="Arial"/>
                <w:sz w:val="16"/>
                <w:szCs w:val="16"/>
              </w:rPr>
              <w:t xml:space="preserve">Annotated during </w:t>
            </w:r>
            <w:r w:rsidRPr="0088015B">
              <w:rPr>
                <w:rFonts w:ascii="Arial" w:hAnsi="Arial" w:cs="Arial"/>
                <w:i/>
                <w:sz w:val="16"/>
                <w:szCs w:val="16"/>
              </w:rPr>
              <w:t>Muhlenbergia</w:t>
            </w:r>
            <w:r w:rsidRPr="0088015B">
              <w:rPr>
                <w:rFonts w:ascii="Arial" w:hAnsi="Arial" w:cs="Arial"/>
                <w:sz w:val="16"/>
                <w:szCs w:val="16"/>
              </w:rPr>
              <w:t xml:space="preserve"> study</w:t>
            </w:r>
          </w:p>
        </w:tc>
      </w:tr>
      <w:tr w:rsidR="0088015B" w:rsidRPr="0088015B" w:rsidTr="00883313">
        <w:tc>
          <w:tcPr>
            <w:tcW w:w="1695" w:type="dxa"/>
          </w:tcPr>
          <w:p w:rsidR="00951E28" w:rsidRPr="0088015B" w:rsidRDefault="0088015B" w:rsidP="00BC1227">
            <w:pPr>
              <w:rPr>
                <w:rFonts w:ascii="Arial" w:hAnsi="Arial" w:cs="Arial"/>
                <w:sz w:val="16"/>
                <w:szCs w:val="16"/>
              </w:rPr>
            </w:pPr>
            <w:r>
              <w:rPr>
                <w:rFonts w:ascii="Arial" w:hAnsi="Arial" w:cs="Arial"/>
                <w:sz w:val="16"/>
                <w:szCs w:val="16"/>
              </w:rPr>
              <w:t>NY</w:t>
            </w:r>
          </w:p>
        </w:tc>
        <w:tc>
          <w:tcPr>
            <w:tcW w:w="1438" w:type="dxa"/>
          </w:tcPr>
          <w:p w:rsidR="00951E28" w:rsidRPr="0088015B" w:rsidRDefault="0088015B" w:rsidP="00BC1227">
            <w:pPr>
              <w:rPr>
                <w:rFonts w:ascii="Arial" w:hAnsi="Arial" w:cs="Arial"/>
                <w:sz w:val="16"/>
                <w:szCs w:val="16"/>
              </w:rPr>
            </w:pPr>
            <w:r>
              <w:rPr>
                <w:rFonts w:ascii="Arial" w:hAnsi="Arial" w:cs="Arial"/>
                <w:sz w:val="16"/>
                <w:szCs w:val="16"/>
              </w:rPr>
              <w:t>1933</w:t>
            </w:r>
          </w:p>
        </w:tc>
        <w:tc>
          <w:tcPr>
            <w:tcW w:w="1554" w:type="dxa"/>
          </w:tcPr>
          <w:p w:rsidR="00951E28" w:rsidRPr="0088015B" w:rsidRDefault="0088015B" w:rsidP="00BC1227">
            <w:pPr>
              <w:rPr>
                <w:rFonts w:ascii="Arial" w:hAnsi="Arial" w:cs="Arial"/>
                <w:sz w:val="16"/>
                <w:szCs w:val="16"/>
              </w:rPr>
            </w:pPr>
            <w:r>
              <w:rPr>
                <w:rFonts w:ascii="Arial" w:hAnsi="Arial" w:cs="Arial"/>
                <w:sz w:val="16"/>
                <w:szCs w:val="16"/>
              </w:rPr>
              <w:t>Christ 2469</w:t>
            </w:r>
          </w:p>
        </w:tc>
        <w:tc>
          <w:tcPr>
            <w:tcW w:w="1537" w:type="dxa"/>
          </w:tcPr>
          <w:p w:rsidR="00951E28" w:rsidRPr="0088015B" w:rsidRDefault="0088015B" w:rsidP="00BC1227">
            <w:pPr>
              <w:rPr>
                <w:rFonts w:ascii="Arial" w:hAnsi="Arial" w:cs="Arial"/>
                <w:sz w:val="16"/>
                <w:szCs w:val="16"/>
              </w:rPr>
            </w:pPr>
            <w:r>
              <w:rPr>
                <w:rFonts w:ascii="Arial" w:hAnsi="Arial" w:cs="Arial"/>
                <w:sz w:val="16"/>
                <w:szCs w:val="16"/>
              </w:rPr>
              <w:t>Bonner</w:t>
            </w:r>
          </w:p>
        </w:tc>
        <w:tc>
          <w:tcPr>
            <w:tcW w:w="1347" w:type="dxa"/>
          </w:tcPr>
          <w:p w:rsidR="00951E28" w:rsidRPr="0088015B" w:rsidRDefault="0088015B" w:rsidP="00BC1227">
            <w:pPr>
              <w:rPr>
                <w:rFonts w:ascii="Arial" w:hAnsi="Arial" w:cs="Arial"/>
                <w:sz w:val="16"/>
                <w:szCs w:val="16"/>
              </w:rPr>
            </w:pPr>
            <w:r>
              <w:rPr>
                <w:rFonts w:ascii="Arial" w:hAnsi="Arial" w:cs="Arial"/>
                <w:sz w:val="16"/>
                <w:szCs w:val="16"/>
              </w:rPr>
              <w:t>Sandpoint Substation</w:t>
            </w:r>
          </w:p>
        </w:tc>
        <w:tc>
          <w:tcPr>
            <w:tcW w:w="1779" w:type="dxa"/>
          </w:tcPr>
          <w:p w:rsidR="00951E28" w:rsidRPr="0088015B" w:rsidRDefault="00951E28" w:rsidP="00BC1227">
            <w:pPr>
              <w:rPr>
                <w:rFonts w:ascii="Arial" w:hAnsi="Arial" w:cs="Arial"/>
                <w:sz w:val="16"/>
                <w:szCs w:val="16"/>
              </w:rPr>
            </w:pPr>
          </w:p>
        </w:tc>
      </w:tr>
      <w:tr w:rsidR="0088015B" w:rsidRPr="0088015B" w:rsidTr="00883313">
        <w:tc>
          <w:tcPr>
            <w:tcW w:w="1695" w:type="dxa"/>
          </w:tcPr>
          <w:p w:rsidR="00951E28" w:rsidRPr="00883313" w:rsidRDefault="00951E28" w:rsidP="00BC1227">
            <w:pPr>
              <w:rPr>
                <w:rFonts w:ascii="Arial" w:hAnsi="Arial" w:cs="Arial"/>
                <w:color w:val="FF0000"/>
                <w:sz w:val="16"/>
                <w:szCs w:val="16"/>
              </w:rPr>
            </w:pPr>
            <w:r w:rsidRPr="00883313">
              <w:rPr>
                <w:rFonts w:ascii="Arial" w:hAnsi="Arial" w:cs="Arial"/>
                <w:color w:val="FF0000"/>
                <w:sz w:val="16"/>
                <w:szCs w:val="16"/>
              </w:rPr>
              <w:t>NY, ID, IDS</w:t>
            </w:r>
          </w:p>
        </w:tc>
        <w:tc>
          <w:tcPr>
            <w:tcW w:w="1438" w:type="dxa"/>
          </w:tcPr>
          <w:p w:rsidR="00951E28" w:rsidRPr="00883313" w:rsidRDefault="0088015B" w:rsidP="00BC1227">
            <w:pPr>
              <w:rPr>
                <w:rFonts w:ascii="Arial" w:hAnsi="Arial" w:cs="Arial"/>
                <w:color w:val="FF0000"/>
                <w:sz w:val="16"/>
                <w:szCs w:val="16"/>
              </w:rPr>
            </w:pPr>
            <w:r w:rsidRPr="00883313">
              <w:rPr>
                <w:rFonts w:ascii="Arial" w:hAnsi="Arial" w:cs="Arial"/>
                <w:color w:val="FF0000"/>
                <w:sz w:val="16"/>
                <w:szCs w:val="16"/>
              </w:rPr>
              <w:t>1983</w:t>
            </w:r>
          </w:p>
        </w:tc>
        <w:tc>
          <w:tcPr>
            <w:tcW w:w="1554" w:type="dxa"/>
          </w:tcPr>
          <w:p w:rsidR="00951E28" w:rsidRPr="00883313" w:rsidRDefault="0088015B" w:rsidP="00BC1227">
            <w:pPr>
              <w:rPr>
                <w:rFonts w:ascii="Arial" w:hAnsi="Arial" w:cs="Arial"/>
                <w:color w:val="FF0000"/>
                <w:sz w:val="16"/>
                <w:szCs w:val="16"/>
              </w:rPr>
            </w:pPr>
            <w:r w:rsidRPr="00883313">
              <w:rPr>
                <w:rFonts w:ascii="Arial" w:hAnsi="Arial" w:cs="Arial"/>
                <w:color w:val="FF0000"/>
                <w:sz w:val="16"/>
                <w:szCs w:val="16"/>
              </w:rPr>
              <w:t>Rosentreter 3259</w:t>
            </w:r>
          </w:p>
        </w:tc>
        <w:tc>
          <w:tcPr>
            <w:tcW w:w="1537" w:type="dxa"/>
          </w:tcPr>
          <w:p w:rsidR="00951E28" w:rsidRPr="00883313" w:rsidRDefault="00883313" w:rsidP="00BC1227">
            <w:pPr>
              <w:rPr>
                <w:rFonts w:ascii="Arial" w:hAnsi="Arial" w:cs="Arial"/>
                <w:color w:val="FF0000"/>
                <w:sz w:val="16"/>
                <w:szCs w:val="16"/>
              </w:rPr>
            </w:pPr>
            <w:r>
              <w:rPr>
                <w:rFonts w:ascii="Arial" w:hAnsi="Arial" w:cs="Arial"/>
                <w:color w:val="FF0000"/>
                <w:sz w:val="16"/>
                <w:szCs w:val="16"/>
              </w:rPr>
              <w:t>Camas</w:t>
            </w:r>
          </w:p>
        </w:tc>
        <w:tc>
          <w:tcPr>
            <w:tcW w:w="1347" w:type="dxa"/>
          </w:tcPr>
          <w:p w:rsidR="00951E28" w:rsidRPr="00883313" w:rsidRDefault="00883313" w:rsidP="00BC1227">
            <w:pPr>
              <w:rPr>
                <w:rFonts w:ascii="Arial" w:hAnsi="Arial" w:cs="Arial"/>
                <w:color w:val="FF0000"/>
                <w:sz w:val="16"/>
                <w:szCs w:val="16"/>
              </w:rPr>
            </w:pPr>
            <w:r>
              <w:rPr>
                <w:rFonts w:ascii="Arial" w:hAnsi="Arial" w:cs="Arial"/>
                <w:color w:val="FF0000"/>
                <w:sz w:val="16"/>
                <w:szCs w:val="16"/>
              </w:rPr>
              <w:t>Carey</w:t>
            </w:r>
          </w:p>
        </w:tc>
        <w:tc>
          <w:tcPr>
            <w:tcW w:w="1779" w:type="dxa"/>
          </w:tcPr>
          <w:p w:rsidR="00951E28" w:rsidRPr="00883313" w:rsidRDefault="0088015B" w:rsidP="00BC1227">
            <w:pPr>
              <w:rPr>
                <w:rFonts w:ascii="Arial" w:hAnsi="Arial" w:cs="Arial"/>
                <w:color w:val="FF0000"/>
                <w:sz w:val="16"/>
                <w:szCs w:val="16"/>
              </w:rPr>
            </w:pPr>
            <w:r w:rsidRPr="00883313">
              <w:rPr>
                <w:rFonts w:ascii="Arial" w:hAnsi="Arial" w:cs="Arial"/>
                <w:color w:val="FF0000"/>
                <w:sz w:val="16"/>
                <w:szCs w:val="16"/>
              </w:rPr>
              <w:t xml:space="preserve">ID and IDS specimens annotated as </w:t>
            </w:r>
            <w:r w:rsidRPr="00883313">
              <w:rPr>
                <w:rFonts w:ascii="Arial" w:hAnsi="Arial" w:cs="Arial"/>
                <w:i/>
                <w:color w:val="FF0000"/>
                <w:sz w:val="16"/>
                <w:szCs w:val="16"/>
              </w:rPr>
              <w:t>Stipa</w:t>
            </w:r>
          </w:p>
        </w:tc>
      </w:tr>
      <w:tr w:rsidR="00951E28" w:rsidRPr="0088015B" w:rsidTr="00883313">
        <w:tc>
          <w:tcPr>
            <w:tcW w:w="1695" w:type="dxa"/>
          </w:tcPr>
          <w:p w:rsidR="00951E28" w:rsidRPr="00883313" w:rsidRDefault="0088015B" w:rsidP="00BC1227">
            <w:pPr>
              <w:rPr>
                <w:rFonts w:ascii="Arial" w:hAnsi="Arial" w:cs="Arial"/>
                <w:color w:val="FF0000"/>
                <w:sz w:val="16"/>
                <w:szCs w:val="16"/>
              </w:rPr>
            </w:pPr>
            <w:r w:rsidRPr="00883313">
              <w:rPr>
                <w:rFonts w:ascii="Arial" w:hAnsi="Arial" w:cs="Arial"/>
                <w:color w:val="FF0000"/>
                <w:sz w:val="16"/>
                <w:szCs w:val="16"/>
              </w:rPr>
              <w:t>NY, ID, CS, CM</w:t>
            </w:r>
          </w:p>
        </w:tc>
        <w:tc>
          <w:tcPr>
            <w:tcW w:w="1438" w:type="dxa"/>
          </w:tcPr>
          <w:p w:rsidR="00951E28" w:rsidRPr="00883313" w:rsidRDefault="0088015B" w:rsidP="00BC1227">
            <w:pPr>
              <w:rPr>
                <w:rFonts w:ascii="Arial" w:hAnsi="Arial" w:cs="Arial"/>
                <w:color w:val="FF0000"/>
                <w:sz w:val="16"/>
                <w:szCs w:val="16"/>
              </w:rPr>
            </w:pPr>
            <w:r w:rsidRPr="00883313">
              <w:rPr>
                <w:rFonts w:ascii="Arial" w:hAnsi="Arial" w:cs="Arial"/>
                <w:color w:val="FF0000"/>
                <w:sz w:val="16"/>
                <w:szCs w:val="16"/>
              </w:rPr>
              <w:t>1989</w:t>
            </w:r>
          </w:p>
        </w:tc>
        <w:tc>
          <w:tcPr>
            <w:tcW w:w="1554" w:type="dxa"/>
          </w:tcPr>
          <w:p w:rsidR="00951E28" w:rsidRPr="00883313" w:rsidRDefault="0088015B" w:rsidP="00BC1227">
            <w:pPr>
              <w:rPr>
                <w:rFonts w:ascii="Arial" w:hAnsi="Arial" w:cs="Arial"/>
                <w:color w:val="FF0000"/>
                <w:sz w:val="16"/>
                <w:szCs w:val="16"/>
              </w:rPr>
            </w:pPr>
            <w:r w:rsidRPr="00883313">
              <w:rPr>
                <w:rFonts w:ascii="Arial" w:hAnsi="Arial" w:cs="Arial"/>
                <w:color w:val="FF0000"/>
                <w:sz w:val="16"/>
                <w:szCs w:val="16"/>
              </w:rPr>
              <w:t xml:space="preserve">Henderson </w:t>
            </w:r>
          </w:p>
        </w:tc>
        <w:tc>
          <w:tcPr>
            <w:tcW w:w="1537" w:type="dxa"/>
          </w:tcPr>
          <w:p w:rsidR="00951E28" w:rsidRPr="00883313" w:rsidRDefault="0088015B" w:rsidP="00BC1227">
            <w:pPr>
              <w:rPr>
                <w:rFonts w:ascii="Arial" w:hAnsi="Arial" w:cs="Arial"/>
                <w:color w:val="FF0000"/>
                <w:sz w:val="16"/>
                <w:szCs w:val="16"/>
              </w:rPr>
            </w:pPr>
            <w:r w:rsidRPr="00883313">
              <w:rPr>
                <w:rFonts w:ascii="Arial" w:hAnsi="Arial" w:cs="Arial"/>
                <w:color w:val="FF0000"/>
                <w:sz w:val="16"/>
                <w:szCs w:val="16"/>
              </w:rPr>
              <w:t>Idaho</w:t>
            </w:r>
          </w:p>
        </w:tc>
        <w:tc>
          <w:tcPr>
            <w:tcW w:w="1347" w:type="dxa"/>
          </w:tcPr>
          <w:p w:rsidR="00951E28" w:rsidRPr="00883313" w:rsidRDefault="0088015B" w:rsidP="0088015B">
            <w:pPr>
              <w:rPr>
                <w:rFonts w:ascii="Arial" w:hAnsi="Arial" w:cs="Arial"/>
                <w:color w:val="FF0000"/>
                <w:sz w:val="16"/>
                <w:szCs w:val="16"/>
              </w:rPr>
            </w:pPr>
            <w:r w:rsidRPr="00883313">
              <w:rPr>
                <w:rFonts w:ascii="Arial" w:hAnsi="Arial" w:cs="Arial"/>
                <w:color w:val="FF0000"/>
                <w:sz w:val="16"/>
                <w:szCs w:val="16"/>
              </w:rPr>
              <w:t>Salmon River</w:t>
            </w:r>
          </w:p>
        </w:tc>
        <w:tc>
          <w:tcPr>
            <w:tcW w:w="1779" w:type="dxa"/>
          </w:tcPr>
          <w:p w:rsidR="00951E28" w:rsidRPr="00883313" w:rsidRDefault="0088015B" w:rsidP="00BC1227">
            <w:pPr>
              <w:rPr>
                <w:rFonts w:ascii="Arial" w:hAnsi="Arial" w:cs="Arial"/>
                <w:color w:val="FF0000"/>
                <w:sz w:val="16"/>
                <w:szCs w:val="16"/>
              </w:rPr>
            </w:pPr>
            <w:r w:rsidRPr="00883313">
              <w:rPr>
                <w:rFonts w:ascii="Arial" w:hAnsi="Arial" w:cs="Arial"/>
                <w:color w:val="FF0000"/>
                <w:sz w:val="16"/>
                <w:szCs w:val="16"/>
              </w:rPr>
              <w:t xml:space="preserve">Henderson annotated as </w:t>
            </w:r>
            <w:r w:rsidRPr="00883313">
              <w:rPr>
                <w:rFonts w:ascii="Arial" w:hAnsi="Arial" w:cs="Arial"/>
                <w:i/>
                <w:color w:val="FF0000"/>
                <w:sz w:val="16"/>
                <w:szCs w:val="16"/>
              </w:rPr>
              <w:t>M. mexicana</w:t>
            </w:r>
          </w:p>
        </w:tc>
      </w:tr>
    </w:tbl>
    <w:p w:rsidR="00951E28" w:rsidRPr="007C7859" w:rsidRDefault="00951E28" w:rsidP="00951E28">
      <w:pPr>
        <w:rPr>
          <w:rFonts w:ascii="Arial" w:hAnsi="Arial" w:cs="Arial"/>
          <w:i/>
          <w:color w:val="000000"/>
          <w:sz w:val="22"/>
          <w:szCs w:val="22"/>
        </w:rPr>
      </w:pPr>
    </w:p>
    <w:p w:rsidR="005A08B3" w:rsidRDefault="002E6F9A" w:rsidP="007C7859">
      <w:pPr>
        <w:rPr>
          <w:rFonts w:ascii="Arial" w:hAnsi="Arial" w:cs="Arial"/>
          <w:color w:val="000000"/>
          <w:sz w:val="22"/>
          <w:szCs w:val="22"/>
        </w:rPr>
      </w:pPr>
      <w:r w:rsidRPr="007C7859">
        <w:rPr>
          <w:rFonts w:ascii="Arial" w:hAnsi="Arial" w:cs="Arial"/>
          <w:i/>
          <w:color w:val="000000"/>
          <w:sz w:val="22"/>
          <w:szCs w:val="22"/>
        </w:rPr>
        <w:t>Literature Records:</w:t>
      </w:r>
      <w:r w:rsidR="00ED0361">
        <w:rPr>
          <w:rFonts w:ascii="Arial" w:hAnsi="Arial" w:cs="Arial"/>
          <w:color w:val="000000"/>
          <w:sz w:val="22"/>
          <w:szCs w:val="22"/>
        </w:rPr>
        <w:t xml:space="preserve">  </w:t>
      </w:r>
      <w:r w:rsidR="005E1DF3">
        <w:rPr>
          <w:rFonts w:ascii="Arial" w:hAnsi="Arial" w:cs="Arial"/>
          <w:color w:val="000000"/>
          <w:sz w:val="22"/>
          <w:szCs w:val="22"/>
        </w:rPr>
        <w:t>Listed in Flora of Idaho but no geographic reference</w:t>
      </w:r>
      <w:r w:rsidR="00E35A36">
        <w:rPr>
          <w:rFonts w:ascii="Arial" w:hAnsi="Arial" w:cs="Arial"/>
          <w:color w:val="000000"/>
          <w:sz w:val="22"/>
          <w:szCs w:val="22"/>
        </w:rPr>
        <w:t xml:space="preserve"> given</w:t>
      </w:r>
      <w:r w:rsidR="005E1DF3">
        <w:rPr>
          <w:rFonts w:ascii="Arial" w:hAnsi="Arial" w:cs="Arial"/>
          <w:color w:val="000000"/>
          <w:sz w:val="22"/>
          <w:szCs w:val="22"/>
        </w:rPr>
        <w:t xml:space="preserve">.  </w:t>
      </w:r>
      <w:r w:rsidR="005A08B3">
        <w:rPr>
          <w:rFonts w:ascii="Arial" w:hAnsi="Arial" w:cs="Arial"/>
          <w:color w:val="000000"/>
          <w:sz w:val="22"/>
          <w:szCs w:val="22"/>
        </w:rPr>
        <w:t>Except from “Vascular Plant Species of Concern in Idaho”, Bulletin Number 34, University of Idaho follows.  I spoke to Karl Holte (one of the authors) if he knew about locations of Muhlenbergia racemosa populations, but he had no recollections of any details from the study.</w:t>
      </w:r>
    </w:p>
    <w:p w:rsidR="00E35A36" w:rsidRDefault="00E35A36" w:rsidP="007C7859">
      <w:pPr>
        <w:rPr>
          <w:rFonts w:ascii="Arial" w:hAnsi="Arial" w:cs="Arial"/>
          <w:color w:val="000000"/>
          <w:sz w:val="22"/>
          <w:szCs w:val="22"/>
        </w:rPr>
      </w:pPr>
    </w:p>
    <w:p w:rsidR="005A08B3" w:rsidRPr="00ED0361" w:rsidRDefault="005A08B3" w:rsidP="007C7859">
      <w:pPr>
        <w:rPr>
          <w:rFonts w:ascii="Arial" w:hAnsi="Arial" w:cs="Arial"/>
          <w:color w:val="000000"/>
          <w:sz w:val="22"/>
          <w:szCs w:val="22"/>
        </w:rPr>
      </w:pPr>
      <w:r>
        <w:rPr>
          <w:noProof/>
        </w:rPr>
        <w:drawing>
          <wp:inline distT="0" distB="0" distL="0" distR="0" wp14:anchorId="5214E080" wp14:editId="24C2DB4B">
            <wp:extent cx="5690284" cy="2895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90284" cy="2895600"/>
                    </a:xfrm>
                    <a:prstGeom prst="rect">
                      <a:avLst/>
                    </a:prstGeom>
                  </pic:spPr>
                </pic:pic>
              </a:graphicData>
            </a:graphic>
          </wp:inline>
        </w:drawing>
      </w:r>
    </w:p>
    <w:p w:rsidR="002E6F9A" w:rsidRPr="002E6F9A" w:rsidRDefault="002E6F9A" w:rsidP="00100300">
      <w:pPr>
        <w:rPr>
          <w:rFonts w:ascii="Arial" w:hAnsi="Arial" w:cs="Arial"/>
          <w:b/>
          <w:color w:val="000000"/>
          <w:sz w:val="22"/>
          <w:szCs w:val="22"/>
        </w:rPr>
      </w:pPr>
    </w:p>
    <w:p w:rsidR="00100300" w:rsidRPr="00ED0361" w:rsidRDefault="00100300" w:rsidP="00100300">
      <w:pPr>
        <w:outlineLvl w:val="0"/>
        <w:rPr>
          <w:rFonts w:ascii="Arial" w:hAnsi="Arial" w:cs="Arial"/>
          <w:color w:val="000000"/>
          <w:sz w:val="22"/>
          <w:szCs w:val="22"/>
          <w:u w:val="single"/>
        </w:rPr>
      </w:pPr>
      <w:r w:rsidRPr="002E6F9A">
        <w:rPr>
          <w:rFonts w:ascii="Arial" w:hAnsi="Arial" w:cs="Arial"/>
          <w:b/>
          <w:color w:val="000000"/>
          <w:sz w:val="22"/>
          <w:szCs w:val="22"/>
          <w:u w:val="single"/>
        </w:rPr>
        <w:lastRenderedPageBreak/>
        <w:t>Abundance</w:t>
      </w:r>
      <w:r w:rsidRPr="001B26AE">
        <w:rPr>
          <w:rFonts w:ascii="Arial" w:hAnsi="Arial" w:cs="Arial"/>
          <w:b/>
          <w:color w:val="000000"/>
          <w:sz w:val="22"/>
          <w:szCs w:val="22"/>
        </w:rPr>
        <w:t>:</w:t>
      </w:r>
      <w:r w:rsidR="00ED0361">
        <w:rPr>
          <w:rFonts w:ascii="Arial" w:hAnsi="Arial" w:cs="Arial"/>
          <w:color w:val="000000"/>
          <w:sz w:val="22"/>
          <w:szCs w:val="22"/>
        </w:rPr>
        <w:t xml:space="preserve">  </w:t>
      </w:r>
    </w:p>
    <w:p w:rsidR="002E6F9A" w:rsidRDefault="002E6F9A" w:rsidP="00100300">
      <w:pPr>
        <w:outlineLvl w:val="0"/>
        <w:rPr>
          <w:rFonts w:ascii="Arial" w:hAnsi="Arial" w:cs="Arial"/>
          <w:b/>
          <w:color w:val="000000"/>
          <w:sz w:val="22"/>
          <w:szCs w:val="22"/>
        </w:rPr>
      </w:pPr>
      <w:r>
        <w:rPr>
          <w:rFonts w:ascii="Arial" w:hAnsi="Arial" w:cs="Arial"/>
          <w:b/>
          <w:color w:val="000000"/>
          <w:sz w:val="22"/>
          <w:szCs w:val="22"/>
        </w:rPr>
        <w:tab/>
      </w:r>
    </w:p>
    <w:p w:rsidR="002E6F9A" w:rsidRPr="00ED0361" w:rsidRDefault="00231DFF" w:rsidP="00100300">
      <w:pPr>
        <w:outlineLvl w:val="0"/>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Number of Occurrences</w:t>
      </w:r>
      <w:r w:rsidR="008622CF">
        <w:rPr>
          <w:rFonts w:ascii="Arial" w:hAnsi="Arial" w:cs="Arial"/>
          <w:i/>
          <w:color w:val="000000"/>
          <w:sz w:val="22"/>
          <w:szCs w:val="22"/>
          <w:vertAlign w:val="superscript"/>
        </w:rPr>
        <w:t>8</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F26548">
        <w:rPr>
          <w:rFonts w:ascii="Arial" w:hAnsi="Arial" w:cs="Arial"/>
          <w:color w:val="000000"/>
          <w:sz w:val="22"/>
          <w:szCs w:val="22"/>
        </w:rPr>
        <w:t>T</w:t>
      </w:r>
      <w:r w:rsidR="00E35A36">
        <w:rPr>
          <w:rFonts w:ascii="Arial" w:hAnsi="Arial" w:cs="Arial"/>
          <w:color w:val="000000"/>
          <w:sz w:val="22"/>
          <w:szCs w:val="22"/>
        </w:rPr>
        <w:t>hree</w:t>
      </w:r>
      <w:r w:rsidR="00F26548">
        <w:rPr>
          <w:rFonts w:ascii="Arial" w:hAnsi="Arial" w:cs="Arial"/>
          <w:color w:val="000000"/>
          <w:sz w:val="22"/>
          <w:szCs w:val="22"/>
        </w:rPr>
        <w:t xml:space="preserve"> herbaria specimens</w:t>
      </w:r>
      <w:r w:rsidR="00E35A36">
        <w:rPr>
          <w:rFonts w:ascii="Arial" w:hAnsi="Arial" w:cs="Arial"/>
          <w:color w:val="000000"/>
          <w:sz w:val="22"/>
          <w:szCs w:val="22"/>
        </w:rPr>
        <w:t xml:space="preserve">—most recent is 1933. </w:t>
      </w:r>
      <w:r w:rsidR="008833CA">
        <w:rPr>
          <w:rFonts w:ascii="Arial" w:hAnsi="Arial" w:cs="Arial"/>
          <w:color w:val="000000"/>
          <w:sz w:val="22"/>
          <w:szCs w:val="22"/>
        </w:rPr>
        <w:t xml:space="preserve">Only historic populations known </w:t>
      </w:r>
      <w:r w:rsidR="00E35A36" w:rsidRPr="008833CA">
        <w:rPr>
          <w:rFonts w:ascii="Arial" w:hAnsi="Arial" w:cs="Arial"/>
          <w:b/>
          <w:color w:val="000000"/>
          <w:sz w:val="22"/>
          <w:szCs w:val="22"/>
        </w:rPr>
        <w:t>[</w:t>
      </w:r>
      <w:r w:rsidR="008833CA" w:rsidRPr="008833CA">
        <w:rPr>
          <w:rFonts w:ascii="Arial" w:hAnsi="Arial" w:cs="Arial"/>
          <w:b/>
          <w:color w:val="000000"/>
          <w:sz w:val="22"/>
          <w:szCs w:val="22"/>
        </w:rPr>
        <w:t>Z</w:t>
      </w:r>
      <w:r w:rsidR="00E35A36" w:rsidRPr="008833CA">
        <w:rPr>
          <w:rFonts w:ascii="Arial" w:hAnsi="Arial" w:cs="Arial"/>
          <w:b/>
          <w:color w:val="000000"/>
          <w:sz w:val="22"/>
          <w:szCs w:val="22"/>
        </w:rPr>
        <w:t>]</w:t>
      </w:r>
    </w:p>
    <w:p w:rsidR="002E6F9A" w:rsidRPr="007C7859" w:rsidRDefault="002E6F9A" w:rsidP="00100300">
      <w:pPr>
        <w:outlineLvl w:val="0"/>
        <w:rPr>
          <w:rFonts w:ascii="Arial" w:hAnsi="Arial" w:cs="Arial"/>
          <w:i/>
          <w:color w:val="000000"/>
          <w:sz w:val="22"/>
          <w:szCs w:val="22"/>
        </w:rPr>
      </w:pPr>
    </w:p>
    <w:p w:rsidR="002E6F9A" w:rsidRPr="00ED0361" w:rsidRDefault="002E6F9A" w:rsidP="00100300">
      <w:pPr>
        <w:outlineLvl w:val="0"/>
        <w:rPr>
          <w:rFonts w:ascii="Arial" w:hAnsi="Arial" w:cs="Arial"/>
          <w:color w:val="000000"/>
          <w:sz w:val="22"/>
          <w:szCs w:val="22"/>
        </w:rPr>
      </w:pPr>
      <w:r w:rsidRPr="007C7859">
        <w:rPr>
          <w:rFonts w:ascii="Arial" w:hAnsi="Arial" w:cs="Arial"/>
          <w:i/>
          <w:color w:val="000000"/>
          <w:sz w:val="22"/>
          <w:szCs w:val="22"/>
        </w:rPr>
        <w:t>Population Size:</w:t>
      </w:r>
      <w:r w:rsidR="00ED0361">
        <w:rPr>
          <w:rFonts w:ascii="Arial" w:hAnsi="Arial" w:cs="Arial"/>
          <w:color w:val="000000"/>
          <w:sz w:val="22"/>
          <w:szCs w:val="22"/>
        </w:rPr>
        <w:t xml:space="preserve">  </w:t>
      </w:r>
      <w:r w:rsidR="008833CA">
        <w:rPr>
          <w:rFonts w:ascii="Arial" w:hAnsi="Arial" w:cs="Arial"/>
          <w:color w:val="000000"/>
          <w:sz w:val="22"/>
          <w:szCs w:val="22"/>
        </w:rPr>
        <w:t xml:space="preserve">Only historic populations known </w:t>
      </w:r>
      <w:r w:rsidR="008833CA" w:rsidRPr="008833CA">
        <w:rPr>
          <w:rFonts w:ascii="Arial" w:hAnsi="Arial" w:cs="Arial"/>
          <w:b/>
          <w:color w:val="000000"/>
          <w:sz w:val="22"/>
          <w:szCs w:val="22"/>
        </w:rPr>
        <w:t>[Z]</w:t>
      </w:r>
    </w:p>
    <w:p w:rsidR="002E6F9A" w:rsidRPr="007C7859" w:rsidRDefault="002E6F9A" w:rsidP="00100300">
      <w:pPr>
        <w:outlineLvl w:val="0"/>
        <w:rPr>
          <w:rFonts w:ascii="Arial" w:hAnsi="Arial" w:cs="Arial"/>
          <w:i/>
          <w:color w:val="000000"/>
          <w:sz w:val="22"/>
          <w:szCs w:val="22"/>
        </w:rPr>
      </w:pPr>
    </w:p>
    <w:p w:rsidR="002E6F9A" w:rsidRPr="00ED0361" w:rsidRDefault="00BF1E07" w:rsidP="00100300">
      <w:pPr>
        <w:outlineLvl w:val="0"/>
        <w:rPr>
          <w:rFonts w:ascii="Arial" w:hAnsi="Arial" w:cs="Arial"/>
          <w:color w:val="000000"/>
          <w:sz w:val="22"/>
          <w:szCs w:val="22"/>
        </w:rPr>
      </w:pPr>
      <w:r w:rsidRPr="007C7859">
        <w:rPr>
          <w:rFonts w:ascii="Arial" w:hAnsi="Arial" w:cs="Arial"/>
          <w:i/>
          <w:color w:val="000000"/>
          <w:sz w:val="22"/>
          <w:szCs w:val="22"/>
        </w:rPr>
        <w:t xml:space="preserve">Number of </w:t>
      </w:r>
      <w:r w:rsidR="002E6F9A" w:rsidRPr="007C7859">
        <w:rPr>
          <w:rFonts w:ascii="Arial" w:hAnsi="Arial" w:cs="Arial"/>
          <w:i/>
          <w:color w:val="000000"/>
          <w:sz w:val="22"/>
          <w:szCs w:val="22"/>
        </w:rPr>
        <w:t>Occurrences</w:t>
      </w:r>
      <w:r w:rsidRPr="007C7859">
        <w:rPr>
          <w:rFonts w:ascii="Arial" w:hAnsi="Arial" w:cs="Arial"/>
          <w:i/>
          <w:color w:val="000000"/>
          <w:sz w:val="22"/>
          <w:szCs w:val="22"/>
        </w:rPr>
        <w:t xml:space="preserve"> with Good V</w:t>
      </w:r>
      <w:r w:rsidR="002E6F9A" w:rsidRPr="007C7859">
        <w:rPr>
          <w:rFonts w:ascii="Arial" w:hAnsi="Arial" w:cs="Arial"/>
          <w:i/>
          <w:color w:val="000000"/>
          <w:sz w:val="22"/>
          <w:szCs w:val="22"/>
        </w:rPr>
        <w:t>iability:</w:t>
      </w:r>
      <w:r w:rsidR="00ED0361">
        <w:rPr>
          <w:rFonts w:ascii="Arial" w:hAnsi="Arial" w:cs="Arial"/>
          <w:color w:val="000000"/>
          <w:sz w:val="22"/>
          <w:szCs w:val="22"/>
        </w:rPr>
        <w:t xml:space="preserve">  </w:t>
      </w:r>
      <w:r w:rsidR="008833CA">
        <w:rPr>
          <w:rFonts w:ascii="Arial" w:hAnsi="Arial" w:cs="Arial"/>
          <w:color w:val="000000"/>
          <w:sz w:val="22"/>
          <w:szCs w:val="22"/>
        </w:rPr>
        <w:t xml:space="preserve">Only historic populations known </w:t>
      </w:r>
      <w:r w:rsidR="008833CA" w:rsidRPr="008833CA">
        <w:rPr>
          <w:rFonts w:ascii="Arial" w:hAnsi="Arial" w:cs="Arial"/>
          <w:b/>
          <w:color w:val="000000"/>
          <w:sz w:val="22"/>
          <w:szCs w:val="22"/>
        </w:rPr>
        <w:t>[</w:t>
      </w:r>
      <w:r w:rsidR="008833CA">
        <w:rPr>
          <w:rFonts w:ascii="Arial" w:hAnsi="Arial" w:cs="Arial"/>
          <w:b/>
          <w:color w:val="000000"/>
          <w:sz w:val="22"/>
          <w:szCs w:val="22"/>
        </w:rPr>
        <w:t>A</w:t>
      </w:r>
      <w:r w:rsidR="008833CA" w:rsidRPr="008833CA">
        <w:rPr>
          <w:rFonts w:ascii="Arial" w:hAnsi="Arial" w:cs="Arial"/>
          <w:b/>
          <w:color w:val="000000"/>
          <w:sz w:val="22"/>
          <w:szCs w:val="22"/>
        </w:rPr>
        <w:t>]</w:t>
      </w:r>
    </w:p>
    <w:p w:rsidR="00100300" w:rsidRPr="00BE4BF2" w:rsidRDefault="00100300" w:rsidP="00100300">
      <w:pPr>
        <w:rPr>
          <w:rFonts w:ascii="Arial" w:hAnsi="Arial" w:cs="Arial"/>
          <w:color w:val="000000"/>
          <w:sz w:val="22"/>
          <w:szCs w:val="22"/>
        </w:rPr>
      </w:pPr>
    </w:p>
    <w:p w:rsidR="00100300" w:rsidRDefault="00100300" w:rsidP="00100300">
      <w:pPr>
        <w:outlineLvl w:val="0"/>
        <w:rPr>
          <w:rFonts w:ascii="Arial" w:hAnsi="Arial" w:cs="Arial"/>
          <w:color w:val="000000"/>
          <w:sz w:val="22"/>
          <w:szCs w:val="22"/>
          <w:u w:val="single"/>
        </w:rPr>
      </w:pPr>
      <w:r w:rsidRPr="002E6F9A">
        <w:rPr>
          <w:rFonts w:ascii="Arial" w:hAnsi="Arial" w:cs="Arial"/>
          <w:b/>
          <w:color w:val="000000"/>
          <w:sz w:val="22"/>
          <w:szCs w:val="22"/>
          <w:u w:val="single"/>
        </w:rPr>
        <w:t>Population trend</w:t>
      </w:r>
      <w:r w:rsidRPr="001B26AE">
        <w:rPr>
          <w:rFonts w:ascii="Arial" w:hAnsi="Arial" w:cs="Arial"/>
          <w:b/>
          <w:color w:val="000000"/>
          <w:sz w:val="22"/>
          <w:szCs w:val="22"/>
        </w:rPr>
        <w:t>:</w:t>
      </w:r>
      <w:r w:rsidR="002E6F9A" w:rsidRPr="00BB5782">
        <w:rPr>
          <w:rFonts w:ascii="Arial" w:hAnsi="Arial" w:cs="Arial"/>
          <w:color w:val="000000"/>
          <w:sz w:val="22"/>
          <w:szCs w:val="22"/>
        </w:rPr>
        <w:t xml:space="preserve"> </w:t>
      </w:r>
      <w:r w:rsidR="00ED0361">
        <w:rPr>
          <w:rFonts w:ascii="Arial" w:hAnsi="Arial" w:cs="Arial"/>
          <w:color w:val="000000"/>
          <w:sz w:val="22"/>
          <w:szCs w:val="22"/>
        </w:rPr>
        <w:t xml:space="preserve"> </w:t>
      </w:r>
    </w:p>
    <w:p w:rsidR="007B0F19" w:rsidRDefault="002E6F9A" w:rsidP="00100300">
      <w:pPr>
        <w:outlineLvl w:val="0"/>
        <w:rPr>
          <w:rFonts w:ascii="Arial" w:hAnsi="Arial" w:cs="Arial"/>
          <w:color w:val="000000"/>
          <w:sz w:val="22"/>
          <w:szCs w:val="22"/>
        </w:rPr>
      </w:pPr>
      <w:r>
        <w:rPr>
          <w:rFonts w:ascii="Arial" w:hAnsi="Arial" w:cs="Arial"/>
          <w:color w:val="000000"/>
          <w:sz w:val="22"/>
          <w:szCs w:val="22"/>
        </w:rPr>
        <w:tab/>
      </w:r>
    </w:p>
    <w:p w:rsidR="007B0F19" w:rsidRPr="00ED0361" w:rsidRDefault="007B0F19" w:rsidP="007C7859">
      <w:pPr>
        <w:outlineLvl w:val="0"/>
        <w:rPr>
          <w:rFonts w:ascii="Arial" w:hAnsi="Arial" w:cs="Arial"/>
          <w:color w:val="000000"/>
          <w:sz w:val="22"/>
          <w:szCs w:val="22"/>
        </w:rPr>
      </w:pPr>
      <w:r w:rsidRPr="007C7859">
        <w:rPr>
          <w:rFonts w:ascii="Arial" w:hAnsi="Arial" w:cs="Arial"/>
          <w:i/>
          <w:color w:val="000000"/>
          <w:sz w:val="22"/>
          <w:szCs w:val="22"/>
        </w:rPr>
        <w:t>Short:</w:t>
      </w:r>
      <w:r w:rsidR="00ED0361">
        <w:rPr>
          <w:rFonts w:ascii="Arial" w:hAnsi="Arial" w:cs="Arial"/>
          <w:color w:val="000000"/>
          <w:sz w:val="22"/>
          <w:szCs w:val="22"/>
        </w:rPr>
        <w:t xml:space="preserve">  </w:t>
      </w:r>
    </w:p>
    <w:p w:rsidR="007B0F19" w:rsidRPr="007C7859" w:rsidRDefault="007B0F19" w:rsidP="007B0F19">
      <w:pPr>
        <w:ind w:firstLine="720"/>
        <w:outlineLvl w:val="0"/>
        <w:rPr>
          <w:rFonts w:ascii="Arial" w:hAnsi="Arial" w:cs="Arial"/>
          <w:i/>
          <w:color w:val="000000"/>
          <w:sz w:val="22"/>
          <w:szCs w:val="22"/>
        </w:rPr>
      </w:pPr>
    </w:p>
    <w:p w:rsidR="002E6F9A" w:rsidRPr="00ED0361" w:rsidRDefault="002E6F9A" w:rsidP="007C7859">
      <w:pPr>
        <w:outlineLvl w:val="0"/>
        <w:rPr>
          <w:rFonts w:ascii="Arial" w:hAnsi="Arial" w:cs="Arial"/>
          <w:color w:val="000000"/>
          <w:sz w:val="22"/>
          <w:szCs w:val="22"/>
        </w:rPr>
      </w:pPr>
      <w:r w:rsidRPr="007C7859">
        <w:rPr>
          <w:rFonts w:ascii="Arial" w:hAnsi="Arial" w:cs="Arial"/>
          <w:i/>
          <w:color w:val="000000"/>
          <w:sz w:val="22"/>
          <w:szCs w:val="22"/>
        </w:rPr>
        <w:t>Long:</w:t>
      </w:r>
      <w:r w:rsidR="00ED0361">
        <w:rPr>
          <w:rFonts w:ascii="Arial" w:hAnsi="Arial" w:cs="Arial"/>
          <w:color w:val="000000"/>
          <w:sz w:val="22"/>
          <w:szCs w:val="22"/>
        </w:rPr>
        <w:t xml:space="preserve">  </w:t>
      </w:r>
    </w:p>
    <w:p w:rsidR="00100300" w:rsidRPr="007B0F19" w:rsidRDefault="00100300" w:rsidP="007B0F19">
      <w:pPr>
        <w:outlineLvl w:val="0"/>
        <w:rPr>
          <w:rFonts w:ascii="Arial" w:hAnsi="Arial" w:cs="Arial"/>
          <w:b/>
          <w:color w:val="000000"/>
          <w:sz w:val="22"/>
          <w:szCs w:val="22"/>
        </w:rPr>
      </w:pPr>
    </w:p>
    <w:p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Conservation concerns</w:t>
      </w:r>
      <w:r w:rsidR="007C7859">
        <w:rPr>
          <w:rFonts w:ascii="Arial" w:hAnsi="Arial" w:cs="Arial"/>
          <w:b/>
          <w:color w:val="000000"/>
          <w:sz w:val="22"/>
          <w:szCs w:val="22"/>
          <w:u w:val="single"/>
        </w:rPr>
        <w:t>:</w:t>
      </w:r>
      <w:r w:rsidR="00ED0361">
        <w:rPr>
          <w:rFonts w:ascii="Arial" w:hAnsi="Arial" w:cs="Arial"/>
          <w:color w:val="000000"/>
          <w:sz w:val="22"/>
          <w:szCs w:val="22"/>
        </w:rPr>
        <w:t xml:space="preserve">  </w:t>
      </w:r>
    </w:p>
    <w:p w:rsidR="007C7859" w:rsidRDefault="007C7859" w:rsidP="00100300">
      <w:pPr>
        <w:outlineLvl w:val="0"/>
        <w:rPr>
          <w:rFonts w:ascii="Arial" w:hAnsi="Arial" w:cs="Arial"/>
          <w:b/>
          <w:color w:val="000000"/>
          <w:sz w:val="22"/>
          <w:szCs w:val="22"/>
        </w:rPr>
      </w:pPr>
    </w:p>
    <w:p w:rsidR="007C7859" w:rsidRPr="00ED0361" w:rsidRDefault="007C7859" w:rsidP="007C7859">
      <w:pPr>
        <w:outlineLvl w:val="0"/>
        <w:rPr>
          <w:rFonts w:ascii="Arial" w:hAnsi="Arial" w:cs="Arial"/>
          <w:color w:val="000000"/>
          <w:sz w:val="22"/>
          <w:szCs w:val="22"/>
        </w:rPr>
      </w:pPr>
      <w:r w:rsidRPr="007C7859">
        <w:rPr>
          <w:rFonts w:ascii="Arial" w:hAnsi="Arial" w:cs="Arial"/>
          <w:i/>
          <w:color w:val="000000"/>
          <w:sz w:val="22"/>
          <w:szCs w:val="22"/>
        </w:rPr>
        <w:t>Threats (</w:t>
      </w:r>
      <w:r w:rsidRPr="007C7859">
        <w:rPr>
          <w:rFonts w:ascii="Arial" w:hAnsi="Arial" w:cs="Arial"/>
          <w:i/>
          <w:color w:val="000000"/>
          <w:sz w:val="22"/>
          <w:szCs w:val="22"/>
          <w:u w:val="single"/>
        </w:rPr>
        <w:t>include scope, severity and timing, if known)</w:t>
      </w:r>
      <w:r w:rsidRPr="007C7859">
        <w:rPr>
          <w:rFonts w:ascii="Arial" w:hAnsi="Arial" w:cs="Arial"/>
          <w:i/>
          <w:color w:val="000000"/>
          <w:sz w:val="22"/>
          <w:szCs w:val="22"/>
        </w:rPr>
        <w:t>:</w:t>
      </w:r>
      <w:r w:rsidR="00ED0361">
        <w:rPr>
          <w:rFonts w:ascii="Arial" w:hAnsi="Arial" w:cs="Arial"/>
          <w:color w:val="000000"/>
          <w:sz w:val="22"/>
          <w:szCs w:val="22"/>
        </w:rPr>
        <w:t xml:space="preserve">  </w:t>
      </w:r>
      <w:r w:rsidR="00545784">
        <w:rPr>
          <w:rFonts w:ascii="Arial" w:hAnsi="Arial" w:cs="Arial"/>
          <w:color w:val="000000"/>
          <w:sz w:val="22"/>
          <w:szCs w:val="22"/>
        </w:rPr>
        <w:t>Unknown</w:t>
      </w:r>
      <w:r w:rsidR="008833CA">
        <w:rPr>
          <w:rFonts w:ascii="Arial" w:hAnsi="Arial" w:cs="Arial"/>
          <w:color w:val="000000"/>
          <w:sz w:val="22"/>
          <w:szCs w:val="22"/>
        </w:rPr>
        <w:t xml:space="preserve"> </w:t>
      </w:r>
      <w:r w:rsidR="008833CA" w:rsidRPr="008833CA">
        <w:rPr>
          <w:rFonts w:ascii="Arial" w:hAnsi="Arial" w:cs="Arial"/>
          <w:b/>
          <w:color w:val="000000"/>
          <w:sz w:val="22"/>
          <w:szCs w:val="22"/>
        </w:rPr>
        <w:t>[U]</w:t>
      </w:r>
    </w:p>
    <w:p w:rsidR="007C7859" w:rsidRPr="007C7859" w:rsidRDefault="007C7859" w:rsidP="00100300">
      <w:pPr>
        <w:outlineLvl w:val="0"/>
        <w:rPr>
          <w:rFonts w:ascii="Arial" w:hAnsi="Arial" w:cs="Arial"/>
          <w:i/>
          <w:color w:val="000000"/>
          <w:sz w:val="22"/>
          <w:szCs w:val="22"/>
        </w:rPr>
      </w:pPr>
    </w:p>
    <w:p w:rsidR="007C7859" w:rsidRPr="00ED0361" w:rsidRDefault="007C7859" w:rsidP="007C7859">
      <w:pPr>
        <w:outlineLvl w:val="0"/>
        <w:rPr>
          <w:rFonts w:ascii="Arial" w:hAnsi="Arial" w:cs="Arial"/>
          <w:color w:val="000000"/>
          <w:sz w:val="22"/>
          <w:szCs w:val="22"/>
        </w:rPr>
      </w:pPr>
      <w:r w:rsidRPr="007C7859">
        <w:rPr>
          <w:rFonts w:ascii="Arial" w:hAnsi="Arial" w:cs="Arial"/>
          <w:i/>
          <w:color w:val="000000"/>
          <w:sz w:val="22"/>
          <w:szCs w:val="22"/>
        </w:rPr>
        <w:t>Intrinsic Vulnerability:</w:t>
      </w:r>
      <w:r w:rsidR="00ED0361">
        <w:rPr>
          <w:rFonts w:ascii="Arial" w:hAnsi="Arial" w:cs="Arial"/>
          <w:color w:val="000000"/>
          <w:sz w:val="22"/>
          <w:szCs w:val="22"/>
        </w:rPr>
        <w:t xml:space="preserve">  </w:t>
      </w:r>
    </w:p>
    <w:p w:rsidR="002E6F9A" w:rsidRPr="00620AE2" w:rsidRDefault="002E6F9A" w:rsidP="00100300">
      <w:pPr>
        <w:outlineLvl w:val="0"/>
        <w:rPr>
          <w:rFonts w:ascii="Arial" w:hAnsi="Arial" w:cs="Arial"/>
          <w:color w:val="000000"/>
          <w:sz w:val="22"/>
          <w:szCs w:val="22"/>
        </w:rPr>
      </w:pPr>
    </w:p>
    <w:p w:rsidR="00231DFF" w:rsidRPr="00ED0361" w:rsidRDefault="002E6F9A" w:rsidP="00231DFF">
      <w:pPr>
        <w:rPr>
          <w:rFonts w:ascii="Arial" w:hAnsi="Arial" w:cs="Arial"/>
          <w:color w:val="000000"/>
          <w:sz w:val="22"/>
          <w:szCs w:val="22"/>
          <w:u w:val="single"/>
        </w:rPr>
      </w:pPr>
      <w:r>
        <w:rPr>
          <w:rFonts w:ascii="Arial" w:hAnsi="Arial" w:cs="Arial"/>
          <w:color w:val="000000"/>
          <w:sz w:val="22"/>
          <w:szCs w:val="22"/>
        </w:rPr>
        <w:tab/>
      </w:r>
      <w:r w:rsidR="00231DFF" w:rsidRPr="00BE4BF2">
        <w:rPr>
          <w:rFonts w:ascii="Arial" w:hAnsi="Arial" w:cs="Arial"/>
          <w:color w:val="000000"/>
          <w:sz w:val="22"/>
          <w:szCs w:val="22"/>
        </w:rPr>
        <w:br/>
      </w:r>
      <w:r w:rsidR="00231DFF">
        <w:rPr>
          <w:rFonts w:ascii="Arial" w:hAnsi="Arial" w:cs="Arial"/>
          <w:b/>
          <w:color w:val="000000"/>
          <w:sz w:val="22"/>
          <w:szCs w:val="22"/>
          <w:u w:val="single"/>
        </w:rPr>
        <w:t>Proposed rank information</w:t>
      </w:r>
      <w:r w:rsidR="00231DFF" w:rsidRPr="001B26AE">
        <w:rPr>
          <w:rFonts w:ascii="Arial" w:hAnsi="Arial" w:cs="Arial"/>
          <w:b/>
          <w:color w:val="000000"/>
          <w:sz w:val="22"/>
          <w:szCs w:val="22"/>
        </w:rPr>
        <w:t>:</w:t>
      </w:r>
      <w:r w:rsidR="00231DFF">
        <w:rPr>
          <w:rFonts w:ascii="Arial" w:hAnsi="Arial" w:cs="Arial"/>
          <w:color w:val="000000"/>
          <w:sz w:val="22"/>
          <w:szCs w:val="22"/>
        </w:rPr>
        <w:t xml:space="preserve">  </w:t>
      </w:r>
    </w:p>
    <w:p w:rsidR="002E6F9A" w:rsidRPr="002E6F9A" w:rsidRDefault="002E6F9A" w:rsidP="00BF1E07">
      <w:pPr>
        <w:outlineLvl w:val="0"/>
        <w:rPr>
          <w:rFonts w:ascii="Arial" w:hAnsi="Arial" w:cs="Arial"/>
          <w:b/>
          <w:color w:val="000000"/>
          <w:sz w:val="22"/>
          <w:szCs w:val="22"/>
        </w:rPr>
      </w:pPr>
    </w:p>
    <w:p w:rsidR="00231DFF" w:rsidRDefault="00231DFF" w:rsidP="00231DFF">
      <w:pPr>
        <w:outlineLvl w:val="0"/>
        <w:rPr>
          <w:rFonts w:ascii="Arial" w:hAnsi="Arial" w:cs="Arial"/>
          <w:color w:val="000000"/>
          <w:sz w:val="22"/>
          <w:szCs w:val="22"/>
        </w:rPr>
      </w:pPr>
      <w:r>
        <w:rPr>
          <w:rFonts w:ascii="Arial" w:hAnsi="Arial" w:cs="Arial"/>
          <w:i/>
          <w:color w:val="000000"/>
          <w:sz w:val="22"/>
          <w:szCs w:val="22"/>
        </w:rPr>
        <w:t>*Date Ranked</w:t>
      </w:r>
      <w:r w:rsidR="00C52CDB">
        <w:rPr>
          <w:rFonts w:ascii="Arial" w:hAnsi="Arial" w:cs="Arial"/>
          <w:i/>
          <w:color w:val="000000"/>
          <w:sz w:val="22"/>
          <w:szCs w:val="22"/>
          <w:vertAlign w:val="superscript"/>
        </w:rPr>
        <w:t>5</w:t>
      </w:r>
      <w:r w:rsidRPr="007C7859">
        <w:rPr>
          <w:rFonts w:ascii="Arial" w:hAnsi="Arial" w:cs="Arial"/>
          <w:i/>
          <w:color w:val="000000"/>
          <w:sz w:val="22"/>
          <w:szCs w:val="22"/>
        </w:rPr>
        <w:t>:</w:t>
      </w:r>
      <w:r>
        <w:rPr>
          <w:rFonts w:ascii="Arial" w:hAnsi="Arial" w:cs="Arial"/>
          <w:color w:val="000000"/>
          <w:sz w:val="22"/>
          <w:szCs w:val="22"/>
        </w:rPr>
        <w:t xml:space="preserve">  </w:t>
      </w:r>
      <w:r w:rsidR="008833CA">
        <w:rPr>
          <w:rFonts w:ascii="Arial" w:hAnsi="Arial" w:cs="Arial"/>
          <w:color w:val="000000"/>
          <w:sz w:val="22"/>
          <w:szCs w:val="22"/>
        </w:rPr>
        <w:t>2/14/2022</w:t>
      </w:r>
    </w:p>
    <w:p w:rsidR="00231DFF" w:rsidRDefault="00231DFF" w:rsidP="00231DFF">
      <w:pPr>
        <w:outlineLvl w:val="0"/>
        <w:rPr>
          <w:rFonts w:ascii="Arial" w:hAnsi="Arial" w:cs="Arial"/>
          <w:color w:val="000000"/>
          <w:sz w:val="22"/>
          <w:szCs w:val="22"/>
        </w:rPr>
      </w:pPr>
    </w:p>
    <w:p w:rsidR="00231DFF" w:rsidRDefault="00231DFF" w:rsidP="00231DFF">
      <w:pPr>
        <w:outlineLvl w:val="0"/>
        <w:rPr>
          <w:rFonts w:ascii="Arial" w:hAnsi="Arial" w:cs="Arial"/>
          <w:color w:val="000000"/>
          <w:sz w:val="22"/>
          <w:szCs w:val="22"/>
        </w:rPr>
      </w:pPr>
      <w:r>
        <w:rPr>
          <w:rFonts w:ascii="Arial" w:hAnsi="Arial" w:cs="Arial"/>
          <w:i/>
          <w:color w:val="000000"/>
          <w:sz w:val="22"/>
          <w:szCs w:val="22"/>
        </w:rPr>
        <w:t>*Proposed Rank</w:t>
      </w:r>
      <w:r w:rsidRPr="007C7859">
        <w:rPr>
          <w:rFonts w:ascii="Arial" w:hAnsi="Arial" w:cs="Arial"/>
          <w:i/>
          <w:color w:val="000000"/>
          <w:sz w:val="22"/>
          <w:szCs w:val="22"/>
        </w:rPr>
        <w:t>:</w:t>
      </w:r>
      <w:r>
        <w:rPr>
          <w:rFonts w:ascii="Arial" w:hAnsi="Arial" w:cs="Arial"/>
          <w:color w:val="000000"/>
          <w:sz w:val="22"/>
          <w:szCs w:val="22"/>
        </w:rPr>
        <w:t xml:space="preserve">  </w:t>
      </w:r>
      <w:r w:rsidR="008833CA">
        <w:rPr>
          <w:rFonts w:ascii="Arial" w:hAnsi="Arial" w:cs="Arial"/>
          <w:color w:val="000000"/>
          <w:sz w:val="22"/>
          <w:szCs w:val="22"/>
        </w:rPr>
        <w:t>SH</w:t>
      </w:r>
    </w:p>
    <w:p w:rsidR="00231DFF" w:rsidRDefault="00231DFF" w:rsidP="00231DFF">
      <w:pPr>
        <w:outlineLvl w:val="0"/>
        <w:rPr>
          <w:rFonts w:ascii="Arial" w:hAnsi="Arial" w:cs="Arial"/>
          <w:color w:val="000000"/>
          <w:sz w:val="22"/>
          <w:szCs w:val="22"/>
        </w:rPr>
      </w:pPr>
    </w:p>
    <w:p w:rsidR="00231DFF" w:rsidRPr="008833CA" w:rsidRDefault="00231DFF" w:rsidP="00231DFF">
      <w:pPr>
        <w:outlineLvl w:val="0"/>
        <w:rPr>
          <w:rFonts w:ascii="Arial" w:hAnsi="Arial" w:cs="Arial"/>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Proposed INPS Status</w:t>
      </w:r>
      <w:r>
        <w:rPr>
          <w:rFonts w:ascii="Arial" w:hAnsi="Arial" w:cs="Arial"/>
          <w:i/>
          <w:color w:val="000000"/>
          <w:sz w:val="22"/>
          <w:szCs w:val="22"/>
          <w:vertAlign w:val="superscript"/>
        </w:rPr>
        <w:t>2</w:t>
      </w:r>
      <w:r>
        <w:rPr>
          <w:rFonts w:ascii="Arial" w:hAnsi="Arial" w:cs="Arial"/>
          <w:i/>
          <w:color w:val="000000"/>
          <w:sz w:val="22"/>
          <w:szCs w:val="22"/>
        </w:rPr>
        <w:t>:</w:t>
      </w:r>
      <w:r w:rsidR="008833CA">
        <w:rPr>
          <w:rFonts w:ascii="Arial" w:hAnsi="Arial" w:cs="Arial"/>
          <w:i/>
          <w:color w:val="000000"/>
          <w:sz w:val="22"/>
          <w:szCs w:val="22"/>
        </w:rPr>
        <w:t xml:space="preserve">  </w:t>
      </w:r>
      <w:r w:rsidR="008833CA">
        <w:rPr>
          <w:rFonts w:ascii="Arial" w:hAnsi="Arial" w:cs="Arial"/>
          <w:color w:val="000000"/>
          <w:sz w:val="22"/>
          <w:szCs w:val="22"/>
        </w:rPr>
        <w:t>Rare</w:t>
      </w:r>
    </w:p>
    <w:p w:rsidR="008622CF" w:rsidRDefault="008622CF" w:rsidP="00231DFF">
      <w:pPr>
        <w:outlineLvl w:val="0"/>
        <w:rPr>
          <w:rFonts w:ascii="Arial" w:hAnsi="Arial" w:cs="Arial"/>
          <w:i/>
          <w:color w:val="000000"/>
          <w:sz w:val="22"/>
          <w:szCs w:val="22"/>
        </w:rPr>
      </w:pPr>
    </w:p>
    <w:p w:rsidR="008622CF" w:rsidRPr="00426A83" w:rsidRDefault="008622CF" w:rsidP="00231DFF">
      <w:pPr>
        <w:outlineLvl w:val="0"/>
        <w:rPr>
          <w:rFonts w:ascii="Arial" w:hAnsi="Arial" w:cs="Arial"/>
          <w:i/>
          <w:color w:val="000000"/>
          <w:sz w:val="22"/>
          <w:szCs w:val="22"/>
        </w:rPr>
      </w:pPr>
      <w:r>
        <w:rPr>
          <w:rFonts w:ascii="Arial" w:hAnsi="Arial" w:cs="Arial"/>
          <w:i/>
          <w:color w:val="000000"/>
          <w:sz w:val="22"/>
          <w:szCs w:val="22"/>
        </w:rPr>
        <w:t>*Overall Threat Rank</w:t>
      </w:r>
      <w:r>
        <w:rPr>
          <w:rFonts w:ascii="Arial" w:hAnsi="Arial" w:cs="Arial"/>
          <w:i/>
          <w:color w:val="000000"/>
          <w:sz w:val="22"/>
          <w:szCs w:val="22"/>
          <w:vertAlign w:val="superscript"/>
        </w:rPr>
        <w:t>11</w:t>
      </w:r>
      <w:r>
        <w:rPr>
          <w:rFonts w:ascii="Arial" w:hAnsi="Arial" w:cs="Arial"/>
          <w:i/>
          <w:color w:val="000000"/>
          <w:sz w:val="22"/>
          <w:szCs w:val="22"/>
        </w:rPr>
        <w:t>:</w:t>
      </w:r>
      <w:r w:rsidR="008833CA">
        <w:rPr>
          <w:rFonts w:ascii="Arial" w:hAnsi="Arial" w:cs="Arial"/>
          <w:i/>
          <w:color w:val="000000"/>
          <w:sz w:val="22"/>
          <w:szCs w:val="22"/>
        </w:rPr>
        <w:t xml:space="preserve"> </w:t>
      </w:r>
      <w:r w:rsidR="008833CA" w:rsidRPr="008833CA">
        <w:rPr>
          <w:rFonts w:ascii="Arial" w:hAnsi="Arial" w:cs="Arial"/>
          <w:color w:val="000000"/>
          <w:sz w:val="22"/>
          <w:szCs w:val="22"/>
        </w:rPr>
        <w:t>Unknown</w:t>
      </w:r>
    </w:p>
    <w:p w:rsidR="00231DFF" w:rsidRPr="00ED0361" w:rsidRDefault="00231DFF" w:rsidP="00231DFF">
      <w:pPr>
        <w:outlineLvl w:val="0"/>
        <w:rPr>
          <w:rFonts w:ascii="Arial" w:hAnsi="Arial" w:cs="Arial"/>
          <w:color w:val="000000"/>
          <w:sz w:val="22"/>
          <w:szCs w:val="22"/>
        </w:rPr>
      </w:pPr>
    </w:p>
    <w:p w:rsidR="00C52CDB" w:rsidRPr="00426A83" w:rsidRDefault="00C52CDB" w:rsidP="00100300">
      <w:pPr>
        <w:rPr>
          <w:rFonts w:ascii="Arial" w:hAnsi="Arial" w:cs="Arial"/>
          <w:i/>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Comments</w:t>
      </w:r>
      <w:r>
        <w:rPr>
          <w:rFonts w:ascii="Arial" w:hAnsi="Arial" w:cs="Arial"/>
          <w:i/>
          <w:color w:val="000000"/>
          <w:sz w:val="22"/>
          <w:szCs w:val="22"/>
          <w:vertAlign w:val="superscript"/>
        </w:rPr>
        <w:t>12</w:t>
      </w:r>
      <w:r w:rsidR="00CE5A96" w:rsidRPr="00426A83">
        <w:rPr>
          <w:rFonts w:ascii="Arial" w:hAnsi="Arial" w:cs="Arial"/>
          <w:i/>
          <w:color w:val="000000"/>
          <w:sz w:val="22"/>
          <w:szCs w:val="22"/>
        </w:rPr>
        <w:t>:</w:t>
      </w:r>
    </w:p>
    <w:p w:rsidR="00C52CDB" w:rsidRDefault="00C52CDB" w:rsidP="00100300">
      <w:pPr>
        <w:rPr>
          <w:rFonts w:ascii="Arial" w:hAnsi="Arial" w:cs="Arial"/>
          <w:color w:val="000000"/>
          <w:sz w:val="22"/>
          <w:szCs w:val="22"/>
        </w:rPr>
      </w:pPr>
    </w:p>
    <w:p w:rsidR="00100300" w:rsidRPr="00ED0361" w:rsidRDefault="00100300" w:rsidP="00100300">
      <w:pPr>
        <w:rPr>
          <w:rFonts w:ascii="Arial" w:hAnsi="Arial" w:cs="Arial"/>
          <w:color w:val="000000"/>
          <w:sz w:val="22"/>
          <w:szCs w:val="22"/>
          <w:u w:val="single"/>
        </w:rPr>
      </w:pPr>
      <w:r w:rsidRPr="00BE4BF2">
        <w:rPr>
          <w:rFonts w:ascii="Arial" w:hAnsi="Arial" w:cs="Arial"/>
          <w:color w:val="000000"/>
          <w:sz w:val="22"/>
          <w:szCs w:val="22"/>
        </w:rPr>
        <w:br/>
      </w:r>
      <w:r w:rsidR="00C52CDB">
        <w:rPr>
          <w:rFonts w:ascii="Arial" w:hAnsi="Arial" w:cs="Arial"/>
          <w:b/>
          <w:color w:val="000000"/>
          <w:sz w:val="22"/>
          <w:szCs w:val="22"/>
          <w:u w:val="single"/>
        </w:rPr>
        <w:t>*</w:t>
      </w:r>
      <w:r w:rsidRPr="002E6F9A">
        <w:rPr>
          <w:rFonts w:ascii="Arial" w:hAnsi="Arial" w:cs="Arial"/>
          <w:b/>
          <w:color w:val="000000"/>
          <w:sz w:val="22"/>
          <w:szCs w:val="22"/>
          <w:u w:val="single"/>
        </w:rPr>
        <w:t>Recommended actions</w:t>
      </w:r>
      <w:r w:rsidR="00C52CDB">
        <w:rPr>
          <w:rFonts w:ascii="Arial" w:hAnsi="Arial" w:cs="Arial"/>
          <w:b/>
          <w:color w:val="000000"/>
          <w:sz w:val="22"/>
          <w:szCs w:val="22"/>
          <w:u w:val="single"/>
          <w:vertAlign w:val="superscript"/>
        </w:rPr>
        <w:t>13</w:t>
      </w:r>
      <w:r w:rsidRPr="001B26AE">
        <w:rPr>
          <w:rFonts w:ascii="Arial" w:hAnsi="Arial" w:cs="Arial"/>
          <w:b/>
          <w:color w:val="000000"/>
          <w:sz w:val="22"/>
          <w:szCs w:val="22"/>
        </w:rPr>
        <w:t>:</w:t>
      </w:r>
      <w:r w:rsidR="00ED0361">
        <w:rPr>
          <w:rFonts w:ascii="Arial" w:hAnsi="Arial" w:cs="Arial"/>
          <w:color w:val="000000"/>
          <w:sz w:val="22"/>
          <w:szCs w:val="22"/>
        </w:rPr>
        <w:t xml:space="preserve">  </w:t>
      </w:r>
    </w:p>
    <w:p w:rsidR="00CD26FF" w:rsidRDefault="00CD26FF">
      <w:pPr>
        <w:rPr>
          <w:rFonts w:ascii="Arial" w:hAnsi="Arial" w:cs="Arial"/>
          <w:color w:val="000000"/>
          <w:sz w:val="22"/>
          <w:szCs w:val="22"/>
        </w:rPr>
      </w:pPr>
    </w:p>
    <w:p w:rsidR="00231DFF" w:rsidRDefault="00231DFF" w:rsidP="00231DFF">
      <w:pPr>
        <w:rPr>
          <w:rFonts w:ascii="Arial" w:hAnsi="Arial" w:cs="Arial"/>
          <w:color w:val="000000"/>
          <w:sz w:val="22"/>
          <w:szCs w:val="22"/>
        </w:rPr>
      </w:pPr>
    </w:p>
    <w:p w:rsidR="00231DFF" w:rsidRDefault="00231DFF" w:rsidP="00231DFF">
      <w:pPr>
        <w:rPr>
          <w:rFonts w:ascii="Arial" w:hAnsi="Arial" w:cs="Arial"/>
          <w:color w:val="000000"/>
          <w:sz w:val="22"/>
          <w:szCs w:val="22"/>
        </w:rPr>
      </w:pPr>
    </w:p>
    <w:p w:rsidR="00231DFF" w:rsidRDefault="00231DFF" w:rsidP="00231DFF">
      <w:pPr>
        <w:rPr>
          <w:rFonts w:ascii="Arial" w:hAnsi="Arial" w:cs="Arial"/>
          <w:color w:val="000000"/>
          <w:sz w:val="22"/>
          <w:szCs w:val="22"/>
        </w:rPr>
      </w:pPr>
    </w:p>
    <w:p w:rsidR="00231DFF" w:rsidRDefault="00231DFF" w:rsidP="00231DFF">
      <w:pPr>
        <w:rPr>
          <w:rFonts w:ascii="Arial" w:hAnsi="Arial" w:cs="Arial"/>
          <w:color w:val="000000"/>
          <w:sz w:val="22"/>
          <w:szCs w:val="22"/>
        </w:rPr>
      </w:pPr>
    </w:p>
    <w:p w:rsidR="00231DFF" w:rsidRDefault="00231DFF" w:rsidP="00231DFF">
      <w:pPr>
        <w:rPr>
          <w:rFonts w:ascii="Arial" w:hAnsi="Arial" w:cs="Arial"/>
          <w:color w:val="000000"/>
          <w:sz w:val="22"/>
          <w:szCs w:val="22"/>
        </w:rPr>
      </w:pPr>
    </w:p>
    <w:p w:rsidR="00231DFF" w:rsidRDefault="00231DFF" w:rsidP="00231DFF">
      <w:pPr>
        <w:rPr>
          <w:rFonts w:ascii="Arial" w:hAnsi="Arial" w:cs="Arial"/>
          <w:color w:val="000000"/>
          <w:sz w:val="22"/>
          <w:szCs w:val="22"/>
        </w:rPr>
      </w:pPr>
    </w:p>
    <w:p w:rsidR="00231DFF" w:rsidRDefault="00231DFF" w:rsidP="00231DFF">
      <w:pPr>
        <w:rPr>
          <w:rFonts w:ascii="Arial" w:hAnsi="Arial" w:cs="Arial"/>
          <w:color w:val="000000"/>
          <w:sz w:val="22"/>
          <w:szCs w:val="22"/>
        </w:rPr>
      </w:pPr>
    </w:p>
    <w:p w:rsidR="00231DFF" w:rsidRDefault="00231DFF" w:rsidP="00231DFF">
      <w:pPr>
        <w:rPr>
          <w:rFonts w:ascii="Arial" w:hAnsi="Arial" w:cs="Arial"/>
          <w:color w:val="000000"/>
          <w:sz w:val="22"/>
          <w:szCs w:val="22"/>
        </w:rPr>
      </w:pPr>
    </w:p>
    <w:p w:rsidR="00231DFF" w:rsidRDefault="00231DFF" w:rsidP="00231DFF">
      <w:pPr>
        <w:rPr>
          <w:rFonts w:ascii="Arial" w:hAnsi="Arial" w:cs="Arial"/>
          <w:color w:val="000000"/>
          <w:sz w:val="22"/>
          <w:szCs w:val="22"/>
        </w:rPr>
      </w:pPr>
    </w:p>
    <w:p w:rsidR="00231DFF" w:rsidRDefault="00231DFF" w:rsidP="00231DFF">
      <w:pPr>
        <w:rPr>
          <w:rFonts w:ascii="Arial" w:hAnsi="Arial" w:cs="Arial"/>
          <w:color w:val="000000"/>
          <w:sz w:val="22"/>
          <w:szCs w:val="22"/>
        </w:rPr>
      </w:pPr>
    </w:p>
    <w:p w:rsidR="008622CF" w:rsidRDefault="008622CF" w:rsidP="00231DFF">
      <w:pPr>
        <w:rPr>
          <w:rFonts w:ascii="Arial" w:hAnsi="Arial" w:cs="Arial"/>
          <w:color w:val="000000"/>
          <w:sz w:val="22"/>
          <w:szCs w:val="22"/>
        </w:rPr>
        <w:sectPr w:rsidR="008622CF" w:rsidSect="00CD26FF">
          <w:pgSz w:w="12240" w:h="15840"/>
          <w:pgMar w:top="1440" w:right="1440" w:bottom="1440" w:left="1440" w:header="720" w:footer="720" w:gutter="0"/>
          <w:cols w:space="720"/>
          <w:docGrid w:linePitch="360"/>
        </w:sectPr>
      </w:pPr>
    </w:p>
    <w:p w:rsidR="008E40B6" w:rsidRPr="00426A83" w:rsidRDefault="00231DFF" w:rsidP="00426A83">
      <w:pPr>
        <w:rPr>
          <w:color w:val="215868" w:themeColor="accent5" w:themeShade="80"/>
          <w:sz w:val="20"/>
        </w:rPr>
      </w:pPr>
      <w:r w:rsidRPr="00440FE5">
        <w:rPr>
          <w:sz w:val="20"/>
          <w:vertAlign w:val="superscript"/>
        </w:rPr>
        <w:lastRenderedPageBreak/>
        <w:t>1</w:t>
      </w:r>
      <w:r w:rsidRPr="000B78D4">
        <w:rPr>
          <w:sz w:val="20"/>
        </w:rPr>
        <w:t>”</w:t>
      </w:r>
      <w:r w:rsidRPr="00426A83">
        <w:rPr>
          <w:color w:val="215868" w:themeColor="accent5" w:themeShade="80"/>
          <w:sz w:val="20"/>
        </w:rPr>
        <w:t xml:space="preserve">Scientific Name” and “Common Name” primarily refer to the scientific and common names used in </w:t>
      </w:r>
      <w:hyperlink r:id="rId8" w:history="1">
        <w:r w:rsidRPr="00426A83">
          <w:rPr>
            <w:rStyle w:val="Hyperlink"/>
            <w:color w:val="215868" w:themeColor="accent5" w:themeShade="80"/>
            <w:sz w:val="20"/>
          </w:rPr>
          <w:t>NatureServe Explorer</w:t>
        </w:r>
      </w:hyperlink>
      <w:r w:rsidRPr="00426A83">
        <w:rPr>
          <w:color w:val="215868" w:themeColor="accent5" w:themeShade="80"/>
          <w:sz w:val="20"/>
        </w:rPr>
        <w:t>, respectively. Names not used by NatureServe may be used under some circumstances (i.e., species not yet described, FNA accepted name not updated to NatureServe yet). Synonymous scientific names should be added to the “Synonym” column if applicable. In case when the “Scientific Name” is not the NatureServe name, where applicable, the NatureServe name will be provided under “Synonym” followed by “(NatureServe name)”.</w:t>
      </w:r>
    </w:p>
    <w:p w:rsidR="008E40B6" w:rsidRPr="00426A83" w:rsidRDefault="008E40B6" w:rsidP="00426A83">
      <w:pPr>
        <w:rPr>
          <w:color w:val="215868" w:themeColor="accent5" w:themeShade="80"/>
          <w:sz w:val="20"/>
        </w:rPr>
      </w:pPr>
    </w:p>
    <w:p w:rsidR="008E40B6" w:rsidRPr="00426A83" w:rsidRDefault="00231DFF" w:rsidP="00426A83">
      <w:pPr>
        <w:rPr>
          <w:color w:val="215868" w:themeColor="accent5" w:themeShade="80"/>
          <w:sz w:val="20"/>
        </w:rPr>
      </w:pPr>
      <w:r w:rsidRPr="00426A83">
        <w:rPr>
          <w:color w:val="215868" w:themeColor="accent5" w:themeShade="80"/>
          <w:sz w:val="20"/>
          <w:vertAlign w:val="superscript"/>
        </w:rPr>
        <w:t>2</w:t>
      </w:r>
      <w:r w:rsidRPr="00426A83">
        <w:rPr>
          <w:color w:val="215868" w:themeColor="accent5" w:themeShade="80"/>
          <w:sz w:val="20"/>
        </w:rPr>
        <w:t xml:space="preserve">”INPS Status” is whether INPS has designated the species as “Rare” or “Review”. </w:t>
      </w:r>
    </w:p>
    <w:p w:rsidR="00231DFF" w:rsidRPr="00426A83" w:rsidRDefault="00231DFF" w:rsidP="00231DFF">
      <w:pPr>
        <w:rPr>
          <w:rFonts w:ascii="Arial" w:hAnsi="Arial" w:cs="Arial"/>
          <w:color w:val="215868" w:themeColor="accent5" w:themeShade="80"/>
          <w:sz w:val="22"/>
          <w:szCs w:val="22"/>
        </w:rPr>
      </w:pPr>
    </w:p>
    <w:p w:rsidR="008E40B6" w:rsidRPr="00426A83" w:rsidRDefault="00C52CDB" w:rsidP="00426A83">
      <w:pPr>
        <w:rPr>
          <w:color w:val="215868" w:themeColor="accent5" w:themeShade="80"/>
          <w:sz w:val="20"/>
        </w:rPr>
      </w:pPr>
      <w:r w:rsidRPr="00426A83">
        <w:rPr>
          <w:color w:val="215868" w:themeColor="accent5" w:themeShade="80"/>
          <w:sz w:val="20"/>
          <w:vertAlign w:val="superscript"/>
        </w:rPr>
        <w:t>3</w:t>
      </w:r>
      <w:r w:rsidRPr="00426A83">
        <w:rPr>
          <w:color w:val="215868" w:themeColor="accent5" w:themeShade="80"/>
          <w:sz w:val="20"/>
        </w:rPr>
        <w:t xml:space="preserve">”NatureServe Rank” is the NatureServe rank designated in </w:t>
      </w:r>
      <w:hyperlink r:id="rId9" w:history="1">
        <w:r w:rsidRPr="00426A83">
          <w:rPr>
            <w:rStyle w:val="Hyperlink"/>
            <w:color w:val="215868" w:themeColor="accent5" w:themeShade="80"/>
            <w:sz w:val="20"/>
          </w:rPr>
          <w:t>NatureServe Explorer</w:t>
        </w:r>
      </w:hyperlink>
      <w:r w:rsidRPr="00426A83">
        <w:rPr>
          <w:color w:val="215868" w:themeColor="accent5" w:themeShade="80"/>
          <w:sz w:val="20"/>
        </w:rPr>
        <w:t xml:space="preserve"> (dark gray, not bolded), which is replaced by updated ranks (</w:t>
      </w:r>
      <w:r w:rsidRPr="00426A83">
        <w:rPr>
          <w:b/>
          <w:color w:val="215868" w:themeColor="accent5" w:themeShade="80"/>
          <w:sz w:val="20"/>
        </w:rPr>
        <w:t>black,</w:t>
      </w:r>
      <w:r w:rsidRPr="00426A83">
        <w:rPr>
          <w:color w:val="215868" w:themeColor="accent5" w:themeShade="80"/>
          <w:sz w:val="20"/>
        </w:rPr>
        <w:t xml:space="preserve"> </w:t>
      </w:r>
      <w:r w:rsidRPr="00426A83">
        <w:rPr>
          <w:b/>
          <w:color w:val="215868" w:themeColor="accent5" w:themeShade="80"/>
          <w:sz w:val="20"/>
        </w:rPr>
        <w:t>bolded</w:t>
      </w:r>
      <w:r w:rsidRPr="00426A83">
        <w:rPr>
          <w:color w:val="215868" w:themeColor="accent5" w:themeShade="80"/>
          <w:sz w:val="20"/>
        </w:rPr>
        <w:t xml:space="preserve">) as IDNHP and INPS apply the </w:t>
      </w:r>
      <w:hyperlink r:id="rId10" w:history="1">
        <w:r w:rsidRPr="00426A83">
          <w:rPr>
            <w:rStyle w:val="Hyperlink"/>
            <w:color w:val="215868" w:themeColor="accent5" w:themeShade="80"/>
            <w:sz w:val="20"/>
          </w:rPr>
          <w:t>NatureServe Rank Calculator</w:t>
        </w:r>
      </w:hyperlink>
      <w:r w:rsidRPr="00426A83">
        <w:rPr>
          <w:color w:val="215868" w:themeColor="accent5" w:themeShade="80"/>
          <w:sz w:val="20"/>
        </w:rPr>
        <w:t>. A “+”follows the G and/or T rank if the species is an Idaho endemic and has the sole rank global and/or trinomial rank authority.</w:t>
      </w:r>
    </w:p>
    <w:p w:rsidR="00C52CDB" w:rsidRPr="00426A83" w:rsidRDefault="00C52CDB" w:rsidP="00231DFF">
      <w:pPr>
        <w:rPr>
          <w:rFonts w:ascii="Arial" w:hAnsi="Arial" w:cs="Arial"/>
          <w:color w:val="215868" w:themeColor="accent5" w:themeShade="80"/>
          <w:sz w:val="22"/>
          <w:szCs w:val="22"/>
        </w:rPr>
      </w:pPr>
    </w:p>
    <w:p w:rsidR="008E40B6" w:rsidRPr="00426A83" w:rsidRDefault="00C52CDB" w:rsidP="00426A83">
      <w:pPr>
        <w:rPr>
          <w:color w:val="215868" w:themeColor="accent5" w:themeShade="80"/>
          <w:sz w:val="20"/>
        </w:rPr>
      </w:pPr>
      <w:r w:rsidRPr="00426A83">
        <w:rPr>
          <w:color w:val="215868" w:themeColor="accent5" w:themeShade="80"/>
          <w:sz w:val="20"/>
          <w:vertAlign w:val="superscript"/>
        </w:rPr>
        <w:t>5</w:t>
      </w:r>
      <w:r w:rsidRPr="00426A83">
        <w:rPr>
          <w:color w:val="215868" w:themeColor="accent5" w:themeShade="80"/>
          <w:sz w:val="20"/>
        </w:rPr>
        <w:t>”Date Ranked” is the date in month/year format, followed in parentheses by the NatureServe Rank Calculator version that was used for ranking the species.</w:t>
      </w:r>
    </w:p>
    <w:p w:rsidR="00C52CDB" w:rsidRPr="00426A83" w:rsidRDefault="00C52CDB" w:rsidP="00231DFF">
      <w:pPr>
        <w:rPr>
          <w:rFonts w:ascii="Arial" w:hAnsi="Arial" w:cs="Arial"/>
          <w:color w:val="215868" w:themeColor="accent5" w:themeShade="80"/>
          <w:sz w:val="22"/>
          <w:szCs w:val="22"/>
        </w:rPr>
      </w:pPr>
    </w:p>
    <w:p w:rsidR="008E40B6" w:rsidRPr="00426A83" w:rsidRDefault="00231DFF" w:rsidP="00426A83">
      <w:pPr>
        <w:rPr>
          <w:color w:val="215868" w:themeColor="accent5" w:themeShade="80"/>
          <w:sz w:val="20"/>
        </w:rPr>
      </w:pPr>
      <w:r w:rsidRPr="00426A83">
        <w:rPr>
          <w:color w:val="215868" w:themeColor="accent5" w:themeShade="80"/>
          <w:sz w:val="20"/>
          <w:vertAlign w:val="superscript"/>
        </w:rPr>
        <w:t>6</w:t>
      </w:r>
      <w:r w:rsidRPr="00426A83">
        <w:rPr>
          <w:color w:val="215868" w:themeColor="accent5" w:themeShade="80"/>
          <w:sz w:val="20"/>
        </w:rPr>
        <w:t>”Range Extent” incorporates thresholds from the NatureServe Rank Calculator and from Walt Fertig’s Rare Plant Ranking System for the Utah Native Plant Society</w:t>
      </w:r>
      <w:r w:rsidR="008622CF" w:rsidRPr="00426A83">
        <w:rPr>
          <w:color w:val="215868" w:themeColor="accent5" w:themeShade="80"/>
          <w:sz w:val="20"/>
        </w:rPr>
        <w:t xml:space="preserve"> (see table below for land area in each Idaho county)</w:t>
      </w:r>
      <w:r w:rsidRPr="00426A83">
        <w:rPr>
          <w:color w:val="215868" w:themeColor="accent5" w:themeShade="80"/>
          <w:sz w:val="20"/>
        </w:rPr>
        <w:t>:</w:t>
      </w:r>
    </w:p>
    <w:p w:rsidR="008E40B6" w:rsidRPr="00426A83" w:rsidRDefault="008622CF" w:rsidP="00426A83">
      <w:pPr>
        <w:rPr>
          <w:color w:val="215868" w:themeColor="accent5" w:themeShade="80"/>
          <w:sz w:val="20"/>
        </w:rPr>
      </w:pPr>
      <w:r w:rsidRPr="00426A83">
        <w:rPr>
          <w:color w:val="215868" w:themeColor="accent5" w:themeShade="80"/>
          <w:sz w:val="20"/>
        </w:rPr>
        <w:tab/>
      </w:r>
      <w:r w:rsidR="00231DFF" w:rsidRPr="00426A83">
        <w:rPr>
          <w:color w:val="215868" w:themeColor="accent5" w:themeShade="80"/>
          <w:sz w:val="20"/>
        </w:rPr>
        <w:t>Local Endemic = &lt;5,000 km² (ca 2,000 mi² or 2% of Idaho)</w:t>
      </w:r>
    </w:p>
    <w:p w:rsidR="008E40B6" w:rsidRPr="00426A83" w:rsidRDefault="008622CF" w:rsidP="00426A83">
      <w:pPr>
        <w:rPr>
          <w:color w:val="215868" w:themeColor="accent5" w:themeShade="80"/>
          <w:sz w:val="20"/>
        </w:rPr>
      </w:pPr>
      <w:r w:rsidRPr="00426A83">
        <w:rPr>
          <w:color w:val="215868" w:themeColor="accent5" w:themeShade="80"/>
          <w:sz w:val="20"/>
        </w:rPr>
        <w:tab/>
      </w:r>
      <w:r w:rsidR="00231DFF" w:rsidRPr="00426A83">
        <w:rPr>
          <w:color w:val="215868" w:themeColor="accent5" w:themeShade="80"/>
          <w:sz w:val="20"/>
        </w:rPr>
        <w:t>Subregional Endemic = 5,000 to 20,000 km² (ca 2,000-8,000 mi² or 2-10% of Idaho)</w:t>
      </w:r>
    </w:p>
    <w:p w:rsidR="008E40B6" w:rsidRPr="00426A83" w:rsidRDefault="008622CF" w:rsidP="00426A83">
      <w:pPr>
        <w:rPr>
          <w:color w:val="215868" w:themeColor="accent5" w:themeShade="80"/>
          <w:sz w:val="20"/>
        </w:rPr>
      </w:pPr>
      <w:r w:rsidRPr="00426A83">
        <w:rPr>
          <w:color w:val="215868" w:themeColor="accent5" w:themeShade="80"/>
          <w:sz w:val="20"/>
        </w:rPr>
        <w:tab/>
      </w:r>
      <w:r w:rsidR="00231DFF" w:rsidRPr="00426A83">
        <w:rPr>
          <w:color w:val="215868" w:themeColor="accent5" w:themeShade="80"/>
          <w:sz w:val="20"/>
        </w:rPr>
        <w:t>Regional Endemic = 20,000 to 200,000 km² (ca 8,000-80,000 mi² or 10-92% of Idaho)</w:t>
      </w:r>
    </w:p>
    <w:p w:rsidR="008622CF" w:rsidRPr="00426A83" w:rsidRDefault="008622CF" w:rsidP="00231DFF">
      <w:pPr>
        <w:tabs>
          <w:tab w:val="left" w:pos="1290"/>
        </w:tabs>
        <w:rPr>
          <w:color w:val="215868" w:themeColor="accent5" w:themeShade="80"/>
          <w:sz w:val="20"/>
        </w:rPr>
      </w:pPr>
    </w:p>
    <w:p w:rsidR="008E40B6" w:rsidRPr="00426A83" w:rsidRDefault="00231DFF" w:rsidP="00426A83">
      <w:pPr>
        <w:rPr>
          <w:color w:val="215868" w:themeColor="accent5" w:themeShade="80"/>
          <w:sz w:val="20"/>
        </w:rPr>
      </w:pPr>
      <w:r w:rsidRPr="00426A83">
        <w:rPr>
          <w:color w:val="215868" w:themeColor="accent5" w:themeShade="80"/>
          <w:sz w:val="20"/>
        </w:rPr>
        <w:t>Local, Subregional, and Regional Endemics are also designated as Core (≥50% of global range) or Edge (&lt;50% of global range) for the part of the species’ distribution in Idaho.</w:t>
      </w:r>
    </w:p>
    <w:p w:rsidR="008E40B6" w:rsidRPr="00426A83" w:rsidRDefault="008E40B6" w:rsidP="00426A83">
      <w:pPr>
        <w:ind w:firstLine="720"/>
        <w:rPr>
          <w:b/>
          <w:color w:val="215868" w:themeColor="accent5" w:themeShade="80"/>
          <w:sz w:val="20"/>
        </w:rPr>
      </w:pPr>
    </w:p>
    <w:p w:rsidR="008E40B6" w:rsidRPr="00426A83" w:rsidRDefault="00231DFF" w:rsidP="00426A83">
      <w:pPr>
        <w:ind w:firstLine="720"/>
        <w:rPr>
          <w:color w:val="215868" w:themeColor="accent5" w:themeShade="80"/>
          <w:sz w:val="20"/>
        </w:rPr>
      </w:pPr>
      <w:r w:rsidRPr="00426A83">
        <w:rPr>
          <w:color w:val="215868" w:themeColor="accent5" w:themeShade="80"/>
          <w:sz w:val="20"/>
        </w:rPr>
        <w:t>Disjunct = Distribution in Idaho is isolated from the main, contiguous portion of a species’ range by a gap</w:t>
      </w:r>
      <w:r w:rsidR="00F361AA">
        <w:rPr>
          <w:color w:val="215868" w:themeColor="accent5" w:themeShade="80"/>
          <w:sz w:val="20"/>
        </w:rPr>
        <w:t xml:space="preserve"> </w:t>
      </w:r>
      <w:r w:rsidRPr="00426A83">
        <w:rPr>
          <w:color w:val="215868" w:themeColor="accent5" w:themeShade="80"/>
          <w:sz w:val="20"/>
        </w:rPr>
        <w:t>of more than 322 km (200 mi).</w:t>
      </w:r>
    </w:p>
    <w:p w:rsidR="00231DFF" w:rsidRPr="00426A83" w:rsidRDefault="008622CF" w:rsidP="00231DFF">
      <w:pPr>
        <w:rPr>
          <w:color w:val="215868" w:themeColor="accent5" w:themeShade="80"/>
          <w:sz w:val="20"/>
        </w:rPr>
      </w:pPr>
      <w:r w:rsidRPr="00426A83">
        <w:rPr>
          <w:color w:val="215868" w:themeColor="accent5" w:themeShade="80"/>
          <w:sz w:val="20"/>
        </w:rPr>
        <w:tab/>
      </w:r>
      <w:r w:rsidR="00231DFF" w:rsidRPr="00426A83">
        <w:rPr>
          <w:color w:val="215868" w:themeColor="accent5" w:themeShade="80"/>
          <w:sz w:val="20"/>
        </w:rPr>
        <w:t>Sparse = Distribution in Idaho is uncommon and scattered, but species otherwise has a wide range (e.g. occurs in multiple states).</w:t>
      </w:r>
    </w:p>
    <w:p w:rsidR="008E40B6" w:rsidRPr="00426A83" w:rsidRDefault="00231DFF" w:rsidP="00426A83">
      <w:pPr>
        <w:ind w:firstLine="720"/>
        <w:rPr>
          <w:color w:val="215868" w:themeColor="accent5" w:themeShade="80"/>
          <w:sz w:val="20"/>
        </w:rPr>
      </w:pPr>
      <w:r w:rsidRPr="00426A83">
        <w:rPr>
          <w:color w:val="215868" w:themeColor="accent5" w:themeShade="80"/>
          <w:sz w:val="20"/>
        </w:rPr>
        <w:t>Peripheral = Distribution in Idaho is at the margin of the species’ main, contiguous portion in an adjacent state or province.</w:t>
      </w:r>
    </w:p>
    <w:p w:rsidR="008E40B6" w:rsidRPr="00426A83" w:rsidRDefault="00231DFF" w:rsidP="00426A83">
      <w:pPr>
        <w:ind w:firstLine="720"/>
        <w:rPr>
          <w:color w:val="215868" w:themeColor="accent5" w:themeShade="80"/>
          <w:sz w:val="20"/>
        </w:rPr>
      </w:pPr>
      <w:r w:rsidRPr="00426A83">
        <w:rPr>
          <w:color w:val="215868" w:themeColor="accent5" w:themeShade="80"/>
          <w:sz w:val="20"/>
        </w:rPr>
        <w:t xml:space="preserve">Widespread = Species occurs widely across western North America (covering more than 200,000 km²) and </w:t>
      </w:r>
      <w:r w:rsidR="008622CF" w:rsidRPr="00426A83">
        <w:rPr>
          <w:color w:val="215868" w:themeColor="accent5" w:themeShade="80"/>
          <w:sz w:val="20"/>
        </w:rPr>
        <w:tab/>
      </w:r>
      <w:r w:rsidRPr="00426A83">
        <w:rPr>
          <w:color w:val="215868" w:themeColor="accent5" w:themeShade="80"/>
          <w:sz w:val="20"/>
        </w:rPr>
        <w:t xml:space="preserve">across Idaho. </w:t>
      </w:r>
    </w:p>
    <w:p w:rsidR="008E40B6" w:rsidRPr="00426A83" w:rsidRDefault="008E40B6" w:rsidP="00426A83">
      <w:pPr>
        <w:ind w:firstLine="720"/>
        <w:rPr>
          <w:color w:val="215868" w:themeColor="accent5" w:themeShade="80"/>
          <w:sz w:val="20"/>
        </w:rPr>
      </w:pPr>
    </w:p>
    <w:p w:rsidR="008E40B6" w:rsidRPr="00426A83" w:rsidRDefault="00231DFF" w:rsidP="00426A83">
      <w:pPr>
        <w:rPr>
          <w:color w:val="215868" w:themeColor="accent5" w:themeShade="80"/>
          <w:sz w:val="20"/>
        </w:rPr>
      </w:pPr>
      <w:r w:rsidRPr="00426A83">
        <w:rPr>
          <w:color w:val="215868" w:themeColor="accent5" w:themeShade="80"/>
          <w:sz w:val="20"/>
        </w:rPr>
        <w:t xml:space="preserve">Values used for estimating Range Extent, Area of Occupancy, and Number of Occurrence should at minimum be based on review of IDNHP’s Plant Conservation Database, </w:t>
      </w:r>
      <w:hyperlink r:id="rId11" w:history="1">
        <w:r w:rsidRPr="00426A83">
          <w:rPr>
            <w:rStyle w:val="Hyperlink"/>
            <w:color w:val="215868" w:themeColor="accent5" w:themeShade="80"/>
            <w:sz w:val="20"/>
          </w:rPr>
          <w:t>Consortium of Pacific Northwest Herbaria</w:t>
        </w:r>
      </w:hyperlink>
      <w:r w:rsidRPr="00426A83">
        <w:rPr>
          <w:color w:val="215868" w:themeColor="accent5" w:themeShade="80"/>
          <w:sz w:val="20"/>
        </w:rPr>
        <w:t xml:space="preserve">, and the </w:t>
      </w:r>
      <w:hyperlink r:id="rId12" w:history="1">
        <w:r w:rsidRPr="00426A83">
          <w:rPr>
            <w:rStyle w:val="Hyperlink"/>
            <w:color w:val="215868" w:themeColor="accent5" w:themeShade="80"/>
            <w:sz w:val="20"/>
          </w:rPr>
          <w:t>Vascular Plant Catalog of the Intermountain Region of Western U.S.</w:t>
        </w:r>
      </w:hyperlink>
      <w:r w:rsidRPr="00426A83">
        <w:rPr>
          <w:color w:val="215868" w:themeColor="accent5" w:themeShade="80"/>
        </w:rPr>
        <w:t xml:space="preserve">, </w:t>
      </w:r>
      <w:r w:rsidRPr="00426A83">
        <w:rPr>
          <w:color w:val="215868" w:themeColor="accent5" w:themeShade="80"/>
          <w:sz w:val="20"/>
        </w:rPr>
        <w:t>and personal knowledge of documented occurrences.</w:t>
      </w:r>
    </w:p>
    <w:p w:rsidR="008E40B6" w:rsidRPr="00426A83" w:rsidRDefault="008E40B6" w:rsidP="00426A83">
      <w:pPr>
        <w:rPr>
          <w:color w:val="215868" w:themeColor="accent5" w:themeShade="80"/>
          <w:sz w:val="20"/>
        </w:rPr>
      </w:pPr>
    </w:p>
    <w:p w:rsidR="008E40B6" w:rsidRPr="00426A83" w:rsidRDefault="00EF7AE1" w:rsidP="00426A83">
      <w:pPr>
        <w:rPr>
          <w:color w:val="215868" w:themeColor="accent5" w:themeShade="80"/>
          <w:sz w:val="20"/>
        </w:rPr>
      </w:pPr>
      <w:r w:rsidRPr="00426A83">
        <w:rPr>
          <w:color w:val="215868" w:themeColor="accent5" w:themeShade="80"/>
          <w:sz w:val="20"/>
          <w:vertAlign w:val="superscript"/>
        </w:rPr>
        <w:t>7</w:t>
      </w:r>
      <w:r w:rsidRPr="00426A83">
        <w:rPr>
          <w:color w:val="215868" w:themeColor="accent5" w:themeShade="80"/>
          <w:sz w:val="20"/>
        </w:rPr>
        <w:t xml:space="preserve">”Key(s)” include taxonomic key(s) species is described in. This includes Vascular Plants of the Pacific Northwest/Flora of the Pacific Northwest (PNW); Intermountain Flora (IMF); and </w:t>
      </w:r>
      <w:hyperlink r:id="rId13" w:history="1">
        <w:r w:rsidRPr="00426A83">
          <w:rPr>
            <w:rStyle w:val="Hyperlink"/>
            <w:color w:val="215868" w:themeColor="accent5" w:themeShade="80"/>
            <w:sz w:val="20"/>
          </w:rPr>
          <w:t>Flora of North America (FNA)</w:t>
        </w:r>
      </w:hyperlink>
      <w:r w:rsidRPr="00426A83">
        <w:rPr>
          <w:color w:val="215868" w:themeColor="accent5" w:themeShade="80"/>
          <w:sz w:val="20"/>
        </w:rPr>
        <w:t xml:space="preserve">. If the name in a key is different than the “Species Name”, the synonymous scientific name used in the key should be added below the Species Name. </w:t>
      </w:r>
    </w:p>
    <w:p w:rsidR="00EF7AE1" w:rsidRPr="00426A83" w:rsidRDefault="00EF7AE1" w:rsidP="00231DFF">
      <w:pPr>
        <w:rPr>
          <w:color w:val="215868" w:themeColor="accent5" w:themeShade="80"/>
          <w:sz w:val="20"/>
        </w:rPr>
      </w:pPr>
    </w:p>
    <w:p w:rsidR="008E40B6" w:rsidRPr="00426A83" w:rsidRDefault="00231DFF" w:rsidP="00426A83">
      <w:pPr>
        <w:rPr>
          <w:color w:val="215868" w:themeColor="accent5" w:themeShade="80"/>
          <w:sz w:val="20"/>
        </w:rPr>
      </w:pPr>
      <w:r w:rsidRPr="00426A83">
        <w:rPr>
          <w:color w:val="215868" w:themeColor="accent5" w:themeShade="80"/>
          <w:sz w:val="20"/>
          <w:vertAlign w:val="superscript"/>
        </w:rPr>
        <w:t>8</w:t>
      </w:r>
      <w:r w:rsidRPr="00426A83">
        <w:rPr>
          <w:color w:val="215868" w:themeColor="accent5" w:themeShade="80"/>
          <w:sz w:val="20"/>
        </w:rPr>
        <w:t xml:space="preserve">”Number of Occurrences” are defined as the number of occurrences &gt;1 km apart, and generally only include those for which there is reasonable certainty that still occur (e.g. excluding historical). If needed, the number of occurrences can be calculated by counting the number of species locations greater than 1 km edge-to-edge. </w:t>
      </w:r>
    </w:p>
    <w:p w:rsidR="008E40B6" w:rsidRPr="00426A83" w:rsidRDefault="008E40B6" w:rsidP="00426A83">
      <w:pPr>
        <w:rPr>
          <w:color w:val="215868" w:themeColor="accent5" w:themeShade="80"/>
          <w:sz w:val="20"/>
        </w:rPr>
      </w:pPr>
    </w:p>
    <w:p w:rsidR="008E40B6" w:rsidRPr="00426A83" w:rsidRDefault="008622CF" w:rsidP="00426A83">
      <w:pPr>
        <w:rPr>
          <w:color w:val="215868" w:themeColor="accent5" w:themeShade="80"/>
          <w:sz w:val="20"/>
        </w:rPr>
      </w:pPr>
      <w:r w:rsidRPr="00426A83">
        <w:rPr>
          <w:color w:val="215868" w:themeColor="accent5" w:themeShade="80"/>
          <w:sz w:val="20"/>
          <w:vertAlign w:val="superscript"/>
        </w:rPr>
        <w:lastRenderedPageBreak/>
        <w:t>9</w:t>
      </w:r>
      <w:r w:rsidRPr="00426A83">
        <w:rPr>
          <w:color w:val="215868" w:themeColor="accent5" w:themeShade="80"/>
          <w:sz w:val="20"/>
        </w:rPr>
        <w:t>”Counties” correspond to the Idaho counties the species is known to occur or have occurred. A list of county names, land area, and percent contribution is provided below. Questionable or historical counties should be indicated by having a “?” at the end of the county name.</w:t>
      </w:r>
    </w:p>
    <w:p w:rsidR="008E40B6" w:rsidRPr="00426A83" w:rsidRDefault="008E40B6" w:rsidP="00426A83">
      <w:pPr>
        <w:rPr>
          <w:color w:val="215868" w:themeColor="accent5" w:themeShade="80"/>
          <w:sz w:val="20"/>
        </w:rPr>
      </w:pPr>
    </w:p>
    <w:p w:rsidR="008E40B6" w:rsidRPr="00426A83" w:rsidRDefault="00231DFF" w:rsidP="00426A83">
      <w:pPr>
        <w:rPr>
          <w:color w:val="215868" w:themeColor="accent5" w:themeShade="80"/>
          <w:sz w:val="20"/>
        </w:rPr>
      </w:pPr>
      <w:r w:rsidRPr="00426A83">
        <w:rPr>
          <w:color w:val="215868" w:themeColor="accent5" w:themeShade="80"/>
          <w:sz w:val="20"/>
          <w:vertAlign w:val="superscript"/>
        </w:rPr>
        <w:t>10</w:t>
      </w:r>
      <w:r w:rsidRPr="00426A83">
        <w:rPr>
          <w:color w:val="215868" w:themeColor="accent5" w:themeShade="80"/>
          <w:sz w:val="20"/>
        </w:rPr>
        <w:t>”</w:t>
      </w:r>
      <w:r w:rsidR="008622CF" w:rsidRPr="00426A83">
        <w:rPr>
          <w:color w:val="215868" w:themeColor="accent5" w:themeShade="80"/>
          <w:sz w:val="20"/>
        </w:rPr>
        <w:t xml:space="preserve">Environmental </w:t>
      </w:r>
      <w:r w:rsidRPr="00426A83">
        <w:rPr>
          <w:color w:val="215868" w:themeColor="accent5" w:themeShade="80"/>
          <w:sz w:val="20"/>
        </w:rPr>
        <w:t xml:space="preserve">specificity” corresponds to the Very Narrow, Narrow, Moderate, and Broad categories from the NatureServe Rank Calculator, and may include some key habitat descriptors in parentheses afterwards. </w:t>
      </w:r>
    </w:p>
    <w:p w:rsidR="00231DFF" w:rsidRPr="00426A83" w:rsidRDefault="00231DFF" w:rsidP="00C52CDB">
      <w:pPr>
        <w:rPr>
          <w:color w:val="215868" w:themeColor="accent5" w:themeShade="80"/>
          <w:sz w:val="20"/>
        </w:rPr>
      </w:pPr>
    </w:p>
    <w:p w:rsidR="008E40B6" w:rsidRPr="00426A83" w:rsidRDefault="008622CF" w:rsidP="00426A83">
      <w:pPr>
        <w:rPr>
          <w:color w:val="215868" w:themeColor="accent5" w:themeShade="80"/>
          <w:sz w:val="20"/>
        </w:rPr>
      </w:pPr>
      <w:r w:rsidRPr="00426A83">
        <w:rPr>
          <w:color w:val="215868" w:themeColor="accent5" w:themeShade="80"/>
          <w:sz w:val="20"/>
          <w:vertAlign w:val="superscript"/>
        </w:rPr>
        <w:t>11</w:t>
      </w:r>
      <w:r w:rsidR="00427A12">
        <w:rPr>
          <w:color w:val="215868" w:themeColor="accent5" w:themeShade="80"/>
          <w:sz w:val="20"/>
        </w:rPr>
        <w:t>”</w:t>
      </w:r>
      <w:r w:rsidR="00444AD0">
        <w:rPr>
          <w:color w:val="215868" w:themeColor="accent5" w:themeShade="80"/>
          <w:sz w:val="20"/>
        </w:rPr>
        <w:t>Overall Threat Rank</w:t>
      </w:r>
      <w:r w:rsidR="00427A12">
        <w:rPr>
          <w:color w:val="215868" w:themeColor="accent5" w:themeShade="80"/>
          <w:sz w:val="20"/>
        </w:rPr>
        <w:t xml:space="preserve">” is </w:t>
      </w:r>
      <w:r w:rsidRPr="00426A83">
        <w:rPr>
          <w:color w:val="215868" w:themeColor="accent5" w:themeShade="80"/>
          <w:sz w:val="20"/>
        </w:rPr>
        <w:t>the calculated threat level from the NatureS</w:t>
      </w:r>
      <w:r w:rsidR="00427A12">
        <w:rPr>
          <w:color w:val="215868" w:themeColor="accent5" w:themeShade="80"/>
          <w:sz w:val="20"/>
        </w:rPr>
        <w:t>erve calculator</w:t>
      </w:r>
      <w:r w:rsidRPr="00426A83">
        <w:rPr>
          <w:color w:val="215868" w:themeColor="accent5" w:themeShade="80"/>
          <w:sz w:val="20"/>
        </w:rPr>
        <w:t>.</w:t>
      </w:r>
    </w:p>
    <w:p w:rsidR="008622CF" w:rsidRPr="00426A83" w:rsidRDefault="008622CF" w:rsidP="00C52CDB">
      <w:pPr>
        <w:rPr>
          <w:color w:val="215868" w:themeColor="accent5" w:themeShade="80"/>
          <w:sz w:val="20"/>
        </w:rPr>
      </w:pPr>
    </w:p>
    <w:p w:rsidR="008E40B6" w:rsidRPr="00426A83" w:rsidRDefault="00C52CDB" w:rsidP="00426A83">
      <w:pPr>
        <w:rPr>
          <w:color w:val="215868" w:themeColor="accent5" w:themeShade="80"/>
          <w:sz w:val="20"/>
        </w:rPr>
      </w:pPr>
      <w:r w:rsidRPr="00426A83">
        <w:rPr>
          <w:color w:val="215868" w:themeColor="accent5" w:themeShade="80"/>
          <w:sz w:val="20"/>
          <w:vertAlign w:val="superscript"/>
        </w:rPr>
        <w:t>12</w:t>
      </w:r>
      <w:r w:rsidRPr="00426A83">
        <w:rPr>
          <w:color w:val="215868" w:themeColor="accent5" w:themeShade="80"/>
          <w:sz w:val="20"/>
        </w:rPr>
        <w:t xml:space="preserve">” Comments” may include information needs, basis for species addition/deletion from list, and specific threat information. </w:t>
      </w:r>
    </w:p>
    <w:p w:rsidR="008E40B6" w:rsidRPr="00426A83" w:rsidRDefault="008E40B6" w:rsidP="00426A83">
      <w:pPr>
        <w:rPr>
          <w:color w:val="215868" w:themeColor="accent5" w:themeShade="80"/>
          <w:sz w:val="20"/>
        </w:rPr>
      </w:pPr>
    </w:p>
    <w:p w:rsidR="008E40B6" w:rsidRPr="00426A83" w:rsidRDefault="00C52CDB" w:rsidP="00426A83">
      <w:pPr>
        <w:rPr>
          <w:color w:val="215868" w:themeColor="accent5" w:themeShade="80"/>
          <w:sz w:val="20"/>
        </w:rPr>
      </w:pPr>
      <w:r w:rsidRPr="00426A83">
        <w:rPr>
          <w:color w:val="215868" w:themeColor="accent5" w:themeShade="80"/>
          <w:sz w:val="20"/>
          <w:vertAlign w:val="superscript"/>
        </w:rPr>
        <w:t>13”</w:t>
      </w:r>
      <w:r w:rsidRPr="00426A83">
        <w:rPr>
          <w:color w:val="215868" w:themeColor="accent5" w:themeShade="80"/>
          <w:sz w:val="20"/>
        </w:rPr>
        <w:t>Recommendation” is the recommendation to federal and state agencies based on consensus and/or new information shared at the RPC, followed after the month and year comment was made (e.g. Oct2011). Recommendations should be specific and tangible enough so they can be reasonably accomplished. If species is deleted or reviewed and not added, it should be maintained in a separate list of “Plants Previously Considered or Listed by INPS” (TBD). This list should include information in the table above, plus previous status (if applicable), reason for not being listed or being deleted, and date of determination.</w:t>
      </w:r>
    </w:p>
    <w:p w:rsidR="008E40B6" w:rsidRPr="00426A83" w:rsidRDefault="008E40B6" w:rsidP="00426A83">
      <w:pPr>
        <w:rPr>
          <w:color w:val="215868" w:themeColor="accent5" w:themeShade="80"/>
          <w:sz w:val="20"/>
        </w:rPr>
      </w:pPr>
    </w:p>
    <w:p w:rsidR="008622CF" w:rsidRPr="00426A83" w:rsidRDefault="008622CF" w:rsidP="008622CF">
      <w:pPr>
        <w:ind w:left="-720"/>
        <w:rPr>
          <w:color w:val="215868" w:themeColor="accent5" w:themeShade="80"/>
          <w:sz w:val="20"/>
        </w:rPr>
      </w:pPr>
    </w:p>
    <w:p w:rsidR="008622CF" w:rsidRPr="00426A83" w:rsidRDefault="008622CF" w:rsidP="008622CF">
      <w:pPr>
        <w:keepNext/>
        <w:ind w:left="-720" w:firstLine="720"/>
        <w:rPr>
          <w:b/>
          <w:color w:val="215868" w:themeColor="accent5" w:themeShade="80"/>
          <w:sz w:val="20"/>
        </w:rPr>
      </w:pPr>
      <w:r w:rsidRPr="00426A83">
        <w:rPr>
          <w:b/>
          <w:color w:val="215868" w:themeColor="accent5" w:themeShade="80"/>
          <w:sz w:val="20"/>
        </w:rPr>
        <w:t>LAND AREA AND PERCENT CONTRIBUTION OF IDAHO’S COUNTIES:</w:t>
      </w:r>
    </w:p>
    <w:tbl>
      <w:tblPr>
        <w:tblW w:w="11517" w:type="dxa"/>
        <w:tblInd w:w="93" w:type="dxa"/>
        <w:tblLook w:val="04A0" w:firstRow="1" w:lastRow="0" w:firstColumn="1" w:lastColumn="0" w:noHBand="0" w:noVBand="1"/>
      </w:tblPr>
      <w:tblGrid>
        <w:gridCol w:w="973"/>
        <w:gridCol w:w="1022"/>
        <w:gridCol w:w="882"/>
        <w:gridCol w:w="1009"/>
        <w:gridCol w:w="989"/>
        <w:gridCol w:w="882"/>
        <w:gridCol w:w="891"/>
        <w:gridCol w:w="1017"/>
        <w:gridCol w:w="882"/>
        <w:gridCol w:w="1083"/>
        <w:gridCol w:w="1005"/>
        <w:gridCol w:w="882"/>
      </w:tblGrid>
      <w:tr w:rsidR="00426A83" w:rsidRPr="00426A83" w:rsidTr="00A457D9">
        <w:trPr>
          <w:trHeight w:val="255"/>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County</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(mi²)</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County</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(mi²)</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County</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(mi²)</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County</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(mi²)</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w:t>
            </w:r>
          </w:p>
        </w:tc>
      </w:tr>
      <w:tr w:rsidR="00426A83" w:rsidRPr="00426A83"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Ada</w:t>
            </w:r>
          </w:p>
        </w:tc>
        <w:tc>
          <w:tcPr>
            <w:tcW w:w="102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1060</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1.21 </w:t>
            </w:r>
          </w:p>
        </w:tc>
        <w:tc>
          <w:tcPr>
            <w:tcW w:w="100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Butte</w:t>
            </w:r>
          </w:p>
        </w:tc>
        <w:tc>
          <w:tcPr>
            <w:tcW w:w="98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2234</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2.55 </w:t>
            </w:r>
          </w:p>
        </w:tc>
        <w:tc>
          <w:tcPr>
            <w:tcW w:w="891"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Gem</w:t>
            </w:r>
          </w:p>
        </w:tc>
        <w:tc>
          <w:tcPr>
            <w:tcW w:w="1017"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566</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0.65 </w:t>
            </w:r>
          </w:p>
        </w:tc>
        <w:tc>
          <w:tcPr>
            <w:tcW w:w="1083"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Minidoka</w:t>
            </w:r>
          </w:p>
        </w:tc>
        <w:tc>
          <w:tcPr>
            <w:tcW w:w="1005"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763</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0.87 </w:t>
            </w:r>
          </w:p>
        </w:tc>
      </w:tr>
      <w:tr w:rsidR="00426A83" w:rsidRPr="00426A83"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Adams</w:t>
            </w:r>
          </w:p>
        </w:tc>
        <w:tc>
          <w:tcPr>
            <w:tcW w:w="102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1370</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1.57 </w:t>
            </w:r>
          </w:p>
        </w:tc>
        <w:tc>
          <w:tcPr>
            <w:tcW w:w="100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Camas</w:t>
            </w:r>
          </w:p>
        </w:tc>
        <w:tc>
          <w:tcPr>
            <w:tcW w:w="98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1079</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1.23 </w:t>
            </w:r>
          </w:p>
        </w:tc>
        <w:tc>
          <w:tcPr>
            <w:tcW w:w="891"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Gooding</w:t>
            </w:r>
          </w:p>
        </w:tc>
        <w:tc>
          <w:tcPr>
            <w:tcW w:w="1017"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734</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0.84 </w:t>
            </w:r>
          </w:p>
        </w:tc>
        <w:tc>
          <w:tcPr>
            <w:tcW w:w="1083"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Nez Perce</w:t>
            </w:r>
          </w:p>
        </w:tc>
        <w:tc>
          <w:tcPr>
            <w:tcW w:w="1005"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856</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0.98 </w:t>
            </w:r>
          </w:p>
        </w:tc>
      </w:tr>
      <w:tr w:rsidR="00426A83" w:rsidRPr="00426A83"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Bannock</w:t>
            </w:r>
          </w:p>
        </w:tc>
        <w:tc>
          <w:tcPr>
            <w:tcW w:w="102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1147</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1.31 </w:t>
            </w:r>
          </w:p>
        </w:tc>
        <w:tc>
          <w:tcPr>
            <w:tcW w:w="100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Canyon</w:t>
            </w:r>
          </w:p>
        </w:tc>
        <w:tc>
          <w:tcPr>
            <w:tcW w:w="98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604</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0.69 </w:t>
            </w:r>
          </w:p>
        </w:tc>
        <w:tc>
          <w:tcPr>
            <w:tcW w:w="891"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Idaho</w:t>
            </w:r>
          </w:p>
        </w:tc>
        <w:tc>
          <w:tcPr>
            <w:tcW w:w="1017"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8502</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9.71 </w:t>
            </w:r>
          </w:p>
        </w:tc>
        <w:tc>
          <w:tcPr>
            <w:tcW w:w="1083"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Oneida</w:t>
            </w:r>
          </w:p>
        </w:tc>
        <w:tc>
          <w:tcPr>
            <w:tcW w:w="1005"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1202</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1.37 </w:t>
            </w:r>
          </w:p>
        </w:tc>
      </w:tr>
      <w:tr w:rsidR="00426A83" w:rsidRPr="00426A83"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Bear Lake</w:t>
            </w:r>
          </w:p>
        </w:tc>
        <w:tc>
          <w:tcPr>
            <w:tcW w:w="102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1049</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1.20 </w:t>
            </w:r>
          </w:p>
        </w:tc>
        <w:tc>
          <w:tcPr>
            <w:tcW w:w="100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Caribou</w:t>
            </w:r>
          </w:p>
        </w:tc>
        <w:tc>
          <w:tcPr>
            <w:tcW w:w="98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1799</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2.06 </w:t>
            </w:r>
          </w:p>
        </w:tc>
        <w:tc>
          <w:tcPr>
            <w:tcW w:w="891"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Jefferson</w:t>
            </w:r>
          </w:p>
        </w:tc>
        <w:tc>
          <w:tcPr>
            <w:tcW w:w="1017"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1106</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1.26 </w:t>
            </w:r>
          </w:p>
        </w:tc>
        <w:tc>
          <w:tcPr>
            <w:tcW w:w="1083"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Owyhee</w:t>
            </w:r>
          </w:p>
        </w:tc>
        <w:tc>
          <w:tcPr>
            <w:tcW w:w="1005"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7697</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8.79 </w:t>
            </w:r>
          </w:p>
        </w:tc>
      </w:tr>
      <w:tr w:rsidR="00426A83" w:rsidRPr="00426A83"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Benewah</w:t>
            </w:r>
          </w:p>
        </w:tc>
        <w:tc>
          <w:tcPr>
            <w:tcW w:w="102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784</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0.90 </w:t>
            </w:r>
          </w:p>
        </w:tc>
        <w:tc>
          <w:tcPr>
            <w:tcW w:w="100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Cassia</w:t>
            </w:r>
          </w:p>
        </w:tc>
        <w:tc>
          <w:tcPr>
            <w:tcW w:w="98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2580</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2.95 </w:t>
            </w:r>
          </w:p>
        </w:tc>
        <w:tc>
          <w:tcPr>
            <w:tcW w:w="891"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Jerome</w:t>
            </w:r>
          </w:p>
        </w:tc>
        <w:tc>
          <w:tcPr>
            <w:tcW w:w="1017"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602</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0.69 </w:t>
            </w:r>
          </w:p>
        </w:tc>
        <w:tc>
          <w:tcPr>
            <w:tcW w:w="1083"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Payette</w:t>
            </w:r>
          </w:p>
        </w:tc>
        <w:tc>
          <w:tcPr>
            <w:tcW w:w="1005"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410</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0.47 </w:t>
            </w:r>
          </w:p>
        </w:tc>
      </w:tr>
      <w:tr w:rsidR="00426A83" w:rsidRPr="00426A83"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Bingham</w:t>
            </w:r>
          </w:p>
        </w:tc>
        <w:tc>
          <w:tcPr>
            <w:tcW w:w="102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2120</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2.42 </w:t>
            </w:r>
          </w:p>
        </w:tc>
        <w:tc>
          <w:tcPr>
            <w:tcW w:w="100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Clark</w:t>
            </w:r>
          </w:p>
        </w:tc>
        <w:tc>
          <w:tcPr>
            <w:tcW w:w="98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1765</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2.02 </w:t>
            </w:r>
          </w:p>
        </w:tc>
        <w:tc>
          <w:tcPr>
            <w:tcW w:w="891"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Kootenai</w:t>
            </w:r>
          </w:p>
        </w:tc>
        <w:tc>
          <w:tcPr>
            <w:tcW w:w="1017"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1316</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1.50 </w:t>
            </w:r>
          </w:p>
        </w:tc>
        <w:tc>
          <w:tcPr>
            <w:tcW w:w="1083"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Power</w:t>
            </w:r>
          </w:p>
        </w:tc>
        <w:tc>
          <w:tcPr>
            <w:tcW w:w="1005"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1443</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1.65 </w:t>
            </w:r>
          </w:p>
        </w:tc>
      </w:tr>
      <w:tr w:rsidR="00426A83" w:rsidRPr="00426A83"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Blaine</w:t>
            </w:r>
          </w:p>
        </w:tc>
        <w:tc>
          <w:tcPr>
            <w:tcW w:w="102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2661</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3.04 </w:t>
            </w:r>
          </w:p>
        </w:tc>
        <w:tc>
          <w:tcPr>
            <w:tcW w:w="100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Clearwater</w:t>
            </w:r>
          </w:p>
        </w:tc>
        <w:tc>
          <w:tcPr>
            <w:tcW w:w="98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2488</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2.84 </w:t>
            </w:r>
          </w:p>
        </w:tc>
        <w:tc>
          <w:tcPr>
            <w:tcW w:w="891"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Latah</w:t>
            </w:r>
          </w:p>
        </w:tc>
        <w:tc>
          <w:tcPr>
            <w:tcW w:w="1017"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1077</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1.23 </w:t>
            </w:r>
          </w:p>
        </w:tc>
        <w:tc>
          <w:tcPr>
            <w:tcW w:w="1083"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Shoshone</w:t>
            </w:r>
          </w:p>
        </w:tc>
        <w:tc>
          <w:tcPr>
            <w:tcW w:w="1005"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2636</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3.01 </w:t>
            </w:r>
          </w:p>
        </w:tc>
      </w:tr>
      <w:tr w:rsidR="00426A83" w:rsidRPr="00426A83"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Boise</w:t>
            </w:r>
          </w:p>
        </w:tc>
        <w:tc>
          <w:tcPr>
            <w:tcW w:w="102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1907</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2.18 </w:t>
            </w:r>
          </w:p>
        </w:tc>
        <w:tc>
          <w:tcPr>
            <w:tcW w:w="100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Custer</w:t>
            </w:r>
          </w:p>
        </w:tc>
        <w:tc>
          <w:tcPr>
            <w:tcW w:w="98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4937</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5.64 </w:t>
            </w:r>
          </w:p>
        </w:tc>
        <w:tc>
          <w:tcPr>
            <w:tcW w:w="891"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Lemhi</w:t>
            </w:r>
          </w:p>
        </w:tc>
        <w:tc>
          <w:tcPr>
            <w:tcW w:w="1017"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4570</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5.22 </w:t>
            </w:r>
          </w:p>
        </w:tc>
        <w:tc>
          <w:tcPr>
            <w:tcW w:w="1083"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Teton</w:t>
            </w:r>
          </w:p>
        </w:tc>
        <w:tc>
          <w:tcPr>
            <w:tcW w:w="1005"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451</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0.52 </w:t>
            </w:r>
          </w:p>
        </w:tc>
      </w:tr>
      <w:tr w:rsidR="00426A83" w:rsidRPr="00426A83"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Bonner</w:t>
            </w:r>
          </w:p>
        </w:tc>
        <w:tc>
          <w:tcPr>
            <w:tcW w:w="102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1920</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2.19 </w:t>
            </w:r>
          </w:p>
        </w:tc>
        <w:tc>
          <w:tcPr>
            <w:tcW w:w="100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Elmore</w:t>
            </w:r>
          </w:p>
        </w:tc>
        <w:tc>
          <w:tcPr>
            <w:tcW w:w="98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3101</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3.54 </w:t>
            </w:r>
          </w:p>
        </w:tc>
        <w:tc>
          <w:tcPr>
            <w:tcW w:w="891"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Lewis</w:t>
            </w:r>
          </w:p>
        </w:tc>
        <w:tc>
          <w:tcPr>
            <w:tcW w:w="1017"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480</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0.55 </w:t>
            </w:r>
          </w:p>
        </w:tc>
        <w:tc>
          <w:tcPr>
            <w:tcW w:w="1083"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Twin Falls</w:t>
            </w:r>
          </w:p>
        </w:tc>
        <w:tc>
          <w:tcPr>
            <w:tcW w:w="1005"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1928</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2.20 </w:t>
            </w:r>
          </w:p>
        </w:tc>
      </w:tr>
      <w:tr w:rsidR="00426A83" w:rsidRPr="00426A83"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Bonneville</w:t>
            </w:r>
          </w:p>
        </w:tc>
        <w:tc>
          <w:tcPr>
            <w:tcW w:w="102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1901</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2.17 </w:t>
            </w:r>
          </w:p>
        </w:tc>
        <w:tc>
          <w:tcPr>
            <w:tcW w:w="100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Franklin</w:t>
            </w:r>
          </w:p>
        </w:tc>
        <w:tc>
          <w:tcPr>
            <w:tcW w:w="98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668</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0.76 </w:t>
            </w:r>
          </w:p>
        </w:tc>
        <w:tc>
          <w:tcPr>
            <w:tcW w:w="891"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Lincoln</w:t>
            </w:r>
          </w:p>
        </w:tc>
        <w:tc>
          <w:tcPr>
            <w:tcW w:w="1017"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1206</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1.38 </w:t>
            </w:r>
          </w:p>
        </w:tc>
        <w:tc>
          <w:tcPr>
            <w:tcW w:w="1083"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Valley</w:t>
            </w:r>
          </w:p>
        </w:tc>
        <w:tc>
          <w:tcPr>
            <w:tcW w:w="1005"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3734</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4.27 </w:t>
            </w:r>
          </w:p>
        </w:tc>
      </w:tr>
      <w:tr w:rsidR="00426A83" w:rsidRPr="00426A83"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Boundary</w:t>
            </w:r>
          </w:p>
        </w:tc>
        <w:tc>
          <w:tcPr>
            <w:tcW w:w="102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1278</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1.46 </w:t>
            </w:r>
          </w:p>
        </w:tc>
        <w:tc>
          <w:tcPr>
            <w:tcW w:w="100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Fremont</w:t>
            </w:r>
          </w:p>
        </w:tc>
        <w:tc>
          <w:tcPr>
            <w:tcW w:w="989"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1896</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2.17 </w:t>
            </w:r>
          </w:p>
        </w:tc>
        <w:tc>
          <w:tcPr>
            <w:tcW w:w="891"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Madison</w:t>
            </w:r>
          </w:p>
        </w:tc>
        <w:tc>
          <w:tcPr>
            <w:tcW w:w="1017"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473</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0.54 </w:t>
            </w:r>
          </w:p>
        </w:tc>
        <w:tc>
          <w:tcPr>
            <w:tcW w:w="1083"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Washington</w:t>
            </w:r>
          </w:p>
        </w:tc>
        <w:tc>
          <w:tcPr>
            <w:tcW w:w="1005"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1474</w:t>
            </w:r>
          </w:p>
        </w:tc>
        <w:tc>
          <w:tcPr>
            <w:tcW w:w="882" w:type="dxa"/>
            <w:tcBorders>
              <w:top w:val="nil"/>
              <w:left w:val="nil"/>
              <w:bottom w:val="single" w:sz="4" w:space="0" w:color="auto"/>
              <w:right w:val="single" w:sz="4" w:space="0" w:color="auto"/>
            </w:tcBorders>
            <w:shd w:val="clear" w:color="auto" w:fill="auto"/>
            <w:noWrap/>
            <w:vAlign w:val="bottom"/>
            <w:hideMark/>
          </w:tcPr>
          <w:p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1.68 </w:t>
            </w:r>
          </w:p>
        </w:tc>
      </w:tr>
    </w:tbl>
    <w:p w:rsidR="008622CF" w:rsidRPr="00426A83" w:rsidRDefault="008622CF" w:rsidP="008622CF">
      <w:pPr>
        <w:ind w:left="-720" w:firstLine="720"/>
        <w:rPr>
          <w:color w:val="215868" w:themeColor="accent5" w:themeShade="80"/>
          <w:sz w:val="20"/>
        </w:rPr>
      </w:pPr>
    </w:p>
    <w:p w:rsidR="008622CF" w:rsidRPr="00426A83" w:rsidRDefault="008622CF" w:rsidP="008622CF">
      <w:pPr>
        <w:ind w:left="-720"/>
        <w:rPr>
          <w:color w:val="215868" w:themeColor="accent5" w:themeShade="80"/>
          <w:sz w:val="20"/>
        </w:rPr>
      </w:pPr>
    </w:p>
    <w:p w:rsidR="008622CF" w:rsidRPr="00426A83" w:rsidRDefault="008622CF" w:rsidP="008622CF">
      <w:pPr>
        <w:ind w:left="-720"/>
        <w:rPr>
          <w:color w:val="215868" w:themeColor="accent5" w:themeShade="80"/>
          <w:sz w:val="20"/>
        </w:rPr>
      </w:pPr>
    </w:p>
    <w:p w:rsidR="00231DFF" w:rsidRPr="00426A83" w:rsidRDefault="00231DFF">
      <w:pPr>
        <w:rPr>
          <w:rFonts w:ascii="Arial" w:hAnsi="Arial" w:cs="Arial"/>
          <w:color w:val="215868" w:themeColor="accent5" w:themeShade="80"/>
          <w:sz w:val="22"/>
          <w:szCs w:val="22"/>
        </w:rPr>
      </w:pPr>
    </w:p>
    <w:sectPr w:rsidR="00231DFF" w:rsidRPr="00426A83" w:rsidSect="00426A8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7E" w:rsidRDefault="001E3D7E" w:rsidP="007B35E2">
      <w:r>
        <w:separator/>
      </w:r>
    </w:p>
  </w:endnote>
  <w:endnote w:type="continuationSeparator" w:id="0">
    <w:p w:rsidR="001E3D7E" w:rsidRDefault="001E3D7E" w:rsidP="007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7E" w:rsidRDefault="001E3D7E" w:rsidP="007B35E2">
      <w:r>
        <w:separator/>
      </w:r>
    </w:p>
  </w:footnote>
  <w:footnote w:type="continuationSeparator" w:id="0">
    <w:p w:rsidR="001E3D7E" w:rsidRDefault="001E3D7E" w:rsidP="007B3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00"/>
    <w:rsid w:val="0002019F"/>
    <w:rsid w:val="00042C73"/>
    <w:rsid w:val="00100300"/>
    <w:rsid w:val="0012440E"/>
    <w:rsid w:val="00186CBA"/>
    <w:rsid w:val="0019664A"/>
    <w:rsid w:val="001B26AE"/>
    <w:rsid w:val="001E3D7E"/>
    <w:rsid w:val="002244CE"/>
    <w:rsid w:val="00231DFF"/>
    <w:rsid w:val="0029217A"/>
    <w:rsid w:val="00295F71"/>
    <w:rsid w:val="002E6F9A"/>
    <w:rsid w:val="00345868"/>
    <w:rsid w:val="00426A83"/>
    <w:rsid w:val="00427A12"/>
    <w:rsid w:val="00442B47"/>
    <w:rsid w:val="00444AD0"/>
    <w:rsid w:val="004471EE"/>
    <w:rsid w:val="004E184F"/>
    <w:rsid w:val="00545784"/>
    <w:rsid w:val="00545B86"/>
    <w:rsid w:val="005A08B3"/>
    <w:rsid w:val="005B3B85"/>
    <w:rsid w:val="005E1DF3"/>
    <w:rsid w:val="00613A5B"/>
    <w:rsid w:val="00620AE2"/>
    <w:rsid w:val="00645190"/>
    <w:rsid w:val="00654957"/>
    <w:rsid w:val="0068152C"/>
    <w:rsid w:val="007737FC"/>
    <w:rsid w:val="007B0F19"/>
    <w:rsid w:val="007B35E2"/>
    <w:rsid w:val="007C7859"/>
    <w:rsid w:val="008622CF"/>
    <w:rsid w:val="0088015B"/>
    <w:rsid w:val="00883313"/>
    <w:rsid w:val="008833CA"/>
    <w:rsid w:val="008E40B6"/>
    <w:rsid w:val="008F447F"/>
    <w:rsid w:val="00951E28"/>
    <w:rsid w:val="009B6D56"/>
    <w:rsid w:val="009C1672"/>
    <w:rsid w:val="009E2248"/>
    <w:rsid w:val="00A01B4D"/>
    <w:rsid w:val="00A15B1C"/>
    <w:rsid w:val="00AC35EB"/>
    <w:rsid w:val="00AD46E0"/>
    <w:rsid w:val="00AF3E73"/>
    <w:rsid w:val="00B55A54"/>
    <w:rsid w:val="00BB5782"/>
    <w:rsid w:val="00BB57CD"/>
    <w:rsid w:val="00BD7EDF"/>
    <w:rsid w:val="00BF1E07"/>
    <w:rsid w:val="00BF3FA1"/>
    <w:rsid w:val="00C52CDB"/>
    <w:rsid w:val="00C53052"/>
    <w:rsid w:val="00CD26FF"/>
    <w:rsid w:val="00CD347A"/>
    <w:rsid w:val="00CD3DF1"/>
    <w:rsid w:val="00CE5A96"/>
    <w:rsid w:val="00D85926"/>
    <w:rsid w:val="00DA0B9E"/>
    <w:rsid w:val="00E11B71"/>
    <w:rsid w:val="00E35A36"/>
    <w:rsid w:val="00E835E1"/>
    <w:rsid w:val="00E9038F"/>
    <w:rsid w:val="00EA239E"/>
    <w:rsid w:val="00EB33B7"/>
    <w:rsid w:val="00EB3D23"/>
    <w:rsid w:val="00EB6385"/>
    <w:rsid w:val="00ED0361"/>
    <w:rsid w:val="00EE1FF5"/>
    <w:rsid w:val="00EF7AE1"/>
    <w:rsid w:val="00F03F9F"/>
    <w:rsid w:val="00F26548"/>
    <w:rsid w:val="00F361AA"/>
    <w:rsid w:val="00F41010"/>
    <w:rsid w:val="00F759B5"/>
    <w:rsid w:val="00FD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919C63-3C8E-4A75-9624-EC3CE5E1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00"/>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5E2"/>
    <w:pPr>
      <w:tabs>
        <w:tab w:val="center" w:pos="4680"/>
        <w:tab w:val="right" w:pos="9360"/>
      </w:tabs>
    </w:pPr>
  </w:style>
  <w:style w:type="character" w:customStyle="1" w:styleId="HeaderChar">
    <w:name w:val="Header Char"/>
    <w:basedOn w:val="DefaultParagraphFont"/>
    <w:link w:val="Header"/>
    <w:uiPriority w:val="99"/>
    <w:semiHidden/>
    <w:rsid w:val="007B35E2"/>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B35E2"/>
    <w:pPr>
      <w:tabs>
        <w:tab w:val="center" w:pos="4680"/>
        <w:tab w:val="right" w:pos="9360"/>
      </w:tabs>
    </w:pPr>
  </w:style>
  <w:style w:type="character" w:customStyle="1" w:styleId="FooterChar">
    <w:name w:val="Footer Char"/>
    <w:basedOn w:val="DefaultParagraphFont"/>
    <w:link w:val="Footer"/>
    <w:uiPriority w:val="99"/>
    <w:semiHidden/>
    <w:rsid w:val="007B35E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31DFF"/>
    <w:rPr>
      <w:color w:val="0000FF" w:themeColor="hyperlink"/>
      <w:u w:val="single"/>
    </w:rPr>
  </w:style>
  <w:style w:type="paragraph" w:styleId="BalloonText">
    <w:name w:val="Balloon Text"/>
    <w:basedOn w:val="Normal"/>
    <w:link w:val="BalloonTextChar"/>
    <w:uiPriority w:val="99"/>
    <w:semiHidden/>
    <w:unhideWhenUsed/>
    <w:rsid w:val="00231DFF"/>
    <w:rPr>
      <w:rFonts w:ascii="Tahoma" w:hAnsi="Tahoma" w:cs="Tahoma"/>
      <w:sz w:val="16"/>
      <w:szCs w:val="16"/>
    </w:rPr>
  </w:style>
  <w:style w:type="character" w:customStyle="1" w:styleId="BalloonTextChar">
    <w:name w:val="Balloon Text Char"/>
    <w:basedOn w:val="DefaultParagraphFont"/>
    <w:link w:val="BalloonText"/>
    <w:uiPriority w:val="99"/>
    <w:semiHidden/>
    <w:rsid w:val="00231D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61AA"/>
    <w:rPr>
      <w:color w:val="800080" w:themeColor="followedHyperlink"/>
      <w:u w:val="single"/>
    </w:rPr>
  </w:style>
  <w:style w:type="character" w:customStyle="1" w:styleId="pubtitital1">
    <w:name w:val="pubtitital1"/>
    <w:basedOn w:val="DefaultParagraphFont"/>
    <w:rsid w:val="005E1DF3"/>
    <w:rPr>
      <w:i/>
      <w:iCs/>
    </w:rPr>
  </w:style>
  <w:style w:type="table" w:styleId="TableGrid">
    <w:name w:val="Table Grid"/>
    <w:basedOn w:val="TableNormal"/>
    <w:uiPriority w:val="59"/>
    <w:rsid w:val="00951E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serve.org/explorer/" TargetMode="External"/><Relationship Id="rId13" Type="http://schemas.openxmlformats.org/officeDocument/2006/relationships/hyperlink" Target="http://www.eflora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iweb.nybg.org/science2/hcol/intf/index.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nwherbaria.org/data/search.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tureserve.org/publications/ConsStatusAssess_RankCalculator-v2.jsp" TargetMode="External"/><Relationship Id="rId4" Type="http://schemas.openxmlformats.org/officeDocument/2006/relationships/webSettings" Target="webSettings.xml"/><Relationship Id="rId9" Type="http://schemas.openxmlformats.org/officeDocument/2006/relationships/hyperlink" Target="http://www.natureserve.org/explor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A46C8-99A0-4445-BF32-57B9DD41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IDFG</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lkinter</dc:creator>
  <cp:lastModifiedBy>Microsoft account</cp:lastModifiedBy>
  <cp:revision>6</cp:revision>
  <dcterms:created xsi:type="dcterms:W3CDTF">2022-02-16T23:59:00Z</dcterms:created>
  <dcterms:modified xsi:type="dcterms:W3CDTF">2022-02-18T16:44:00Z</dcterms:modified>
</cp:coreProperties>
</file>