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38B14" w14:textId="4576964B" w:rsidR="00C40309" w:rsidRDefault="00C40309" w:rsidP="00CF6573">
      <w:pPr>
        <w:jc w:val="center"/>
        <w:rPr>
          <w:b/>
        </w:rPr>
      </w:pPr>
      <w:r w:rsidRPr="00C40309">
        <w:rPr>
          <w:b/>
          <w:bCs/>
          <w:i/>
          <w:iCs/>
        </w:rPr>
        <w:t>Phacelia scopulina</w:t>
      </w:r>
      <w:r w:rsidRPr="00C40309">
        <w:rPr>
          <w:b/>
          <w:bCs/>
        </w:rPr>
        <w:t> (A. Nels.) J.T. Howell</w:t>
      </w:r>
      <w:r w:rsidR="00BD3440">
        <w:rPr>
          <w:b/>
          <w:bCs/>
        </w:rPr>
        <w:t xml:space="preserve"> var </w:t>
      </w:r>
      <w:proofErr w:type="spellStart"/>
      <w:r w:rsidR="00BD3440" w:rsidRPr="00BD3440">
        <w:rPr>
          <w:b/>
          <w:bCs/>
          <w:i/>
          <w:iCs/>
        </w:rPr>
        <w:t>scopulina</w:t>
      </w:r>
      <w:proofErr w:type="spellEnd"/>
      <w:r w:rsidR="00CF6573" w:rsidRPr="005C68BF">
        <w:rPr>
          <w:b/>
        </w:rPr>
        <w:t>–</w:t>
      </w:r>
      <w:r w:rsidR="005D3A28" w:rsidRPr="005D3A28">
        <w:rPr>
          <w:b/>
        </w:rPr>
        <w:t xml:space="preserve"> </w:t>
      </w:r>
      <w:bookmarkStart w:id="0" w:name="OLE_LINK1"/>
      <w:r w:rsidR="005D6644">
        <w:rPr>
          <w:b/>
        </w:rPr>
        <w:t>P</w:t>
      </w:r>
      <w:r w:rsidR="005D3A28" w:rsidRPr="005C68BF">
        <w:rPr>
          <w:b/>
        </w:rPr>
        <w:t xml:space="preserve">rostrate </w:t>
      </w:r>
      <w:proofErr w:type="spellStart"/>
      <w:r w:rsidR="005D6644">
        <w:rPr>
          <w:b/>
        </w:rPr>
        <w:t>Scorpionweed</w:t>
      </w:r>
      <w:proofErr w:type="spellEnd"/>
      <w:r w:rsidR="005D3A28" w:rsidRPr="00EF7AB1">
        <w:rPr>
          <w:b/>
        </w:rPr>
        <w:t xml:space="preserve"> </w:t>
      </w:r>
      <w:bookmarkEnd w:id="0"/>
    </w:p>
    <w:p w14:paraId="0EAD45DC" w14:textId="0BE8F061" w:rsidR="00CF6573" w:rsidRDefault="00CF6573" w:rsidP="00CF6573">
      <w:pPr>
        <w:jc w:val="center"/>
        <w:rPr>
          <w:b/>
        </w:rPr>
      </w:pPr>
      <w:r>
        <w:rPr>
          <w:b/>
        </w:rPr>
        <w:t>Hydrophyllaceae – Waterleaf family</w:t>
      </w:r>
    </w:p>
    <w:p w14:paraId="285DAFD0" w14:textId="4FCEFFFA" w:rsidR="00CF6573" w:rsidRDefault="00CF6573" w:rsidP="00CF6573">
      <w:pPr>
        <w:jc w:val="center"/>
      </w:pPr>
      <w:r w:rsidRPr="00EF7AB1">
        <w:t>A</w:t>
      </w:r>
      <w:r>
        <w:t xml:space="preserve">ccount written by Carol A. M. Prentice, </w:t>
      </w:r>
      <w:r w:rsidR="00C40309">
        <w:t>Oct. 1</w:t>
      </w:r>
      <w:r w:rsidR="00C70EAC">
        <w:t xml:space="preserve">1, </w:t>
      </w:r>
      <w:r>
        <w:t>2021</w:t>
      </w:r>
      <w:r w:rsidR="00CB1A05">
        <w:t>&amp; Feb 2022</w:t>
      </w:r>
    </w:p>
    <w:p w14:paraId="3F17DFC4" w14:textId="4ADB3CD6" w:rsidR="00D573AB" w:rsidRPr="000115DF" w:rsidRDefault="00D573AB" w:rsidP="009C167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Recommended Rank </w:t>
      </w:r>
      <w:r w:rsidR="00313591">
        <w:rPr>
          <w:rFonts w:ascii="Arial" w:hAnsi="Arial" w:cs="Arial"/>
          <w:color w:val="000000"/>
          <w:sz w:val="22"/>
          <w:szCs w:val="22"/>
        </w:rPr>
        <w:t xml:space="preserve">S1 </w:t>
      </w:r>
      <w:r>
        <w:rPr>
          <w:rFonts w:ascii="Arial" w:hAnsi="Arial" w:cs="Arial"/>
          <w:color w:val="000000"/>
          <w:sz w:val="22"/>
          <w:szCs w:val="22"/>
        </w:rPr>
        <w:t xml:space="preserve">assigned by Rare Plant Working Group on </w:t>
      </w:r>
      <w:r w:rsidR="00A95189">
        <w:rPr>
          <w:rFonts w:ascii="Arial" w:hAnsi="Arial" w:cs="Arial"/>
          <w:color w:val="000000"/>
          <w:sz w:val="22"/>
          <w:szCs w:val="22"/>
        </w:rPr>
        <w:t>Oct 13, 2021</w:t>
      </w:r>
    </w:p>
    <w:p w14:paraId="154D897E" w14:textId="64DBFFD5" w:rsidR="00100300" w:rsidRPr="0068152C" w:rsidRDefault="00100300" w:rsidP="00100300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AA055D4" w14:textId="185C192A" w:rsidR="00100300" w:rsidRPr="002E6F9A" w:rsidRDefault="00EB4CFA" w:rsidP="00100300">
      <w:pPr>
        <w:outlineLvl w:val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Current </w:t>
      </w:r>
      <w:r w:rsidR="00100300"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Conservation Status</w:t>
      </w:r>
      <w:r w:rsidR="00100300" w:rsidRPr="001B26AE">
        <w:rPr>
          <w:rFonts w:ascii="Arial" w:hAnsi="Arial" w:cs="Arial"/>
          <w:b/>
          <w:color w:val="000000"/>
          <w:sz w:val="22"/>
          <w:szCs w:val="22"/>
        </w:rPr>
        <w:t>:</w:t>
      </w:r>
    </w:p>
    <w:p w14:paraId="5409828D" w14:textId="464B0E9C" w:rsidR="00100300" w:rsidRPr="00BE4BF2" w:rsidRDefault="00345868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*</w:t>
      </w:r>
      <w:r w:rsidR="009C1672">
        <w:rPr>
          <w:rFonts w:ascii="Arial" w:hAnsi="Arial" w:cs="Arial"/>
          <w:color w:val="000000"/>
          <w:sz w:val="22"/>
          <w:szCs w:val="22"/>
        </w:rPr>
        <w:t>NatureServe</w:t>
      </w:r>
      <w:r w:rsidR="00C52CDB">
        <w:rPr>
          <w:rFonts w:ascii="Arial" w:hAnsi="Arial" w:cs="Arial"/>
          <w:color w:val="000000"/>
          <w:sz w:val="22"/>
          <w:szCs w:val="22"/>
          <w:vertAlign w:val="superscript"/>
        </w:rPr>
        <w:t>3</w:t>
      </w:r>
      <w:r w:rsidR="00100300" w:rsidRPr="00BE4BF2">
        <w:rPr>
          <w:rFonts w:ascii="Arial" w:hAnsi="Arial" w:cs="Arial"/>
          <w:color w:val="000000"/>
          <w:sz w:val="22"/>
          <w:szCs w:val="22"/>
        </w:rPr>
        <w:t>:</w:t>
      </w:r>
      <w:r w:rsidR="005C68BF">
        <w:rPr>
          <w:rFonts w:ascii="Arial" w:hAnsi="Arial" w:cs="Arial"/>
          <w:color w:val="000000"/>
          <w:sz w:val="22"/>
          <w:szCs w:val="22"/>
        </w:rPr>
        <w:t xml:space="preserve"> </w:t>
      </w:r>
      <w:r w:rsidR="00CF6573">
        <w:rPr>
          <w:rFonts w:ascii="Arial" w:hAnsi="Arial" w:cs="Arial"/>
          <w:color w:val="000000"/>
          <w:sz w:val="22"/>
          <w:szCs w:val="22"/>
        </w:rPr>
        <w:t>G4T</w:t>
      </w:r>
      <w:r w:rsidR="00D50E76">
        <w:rPr>
          <w:rFonts w:ascii="Arial" w:hAnsi="Arial" w:cs="Arial"/>
          <w:color w:val="000000"/>
          <w:sz w:val="22"/>
          <w:szCs w:val="22"/>
        </w:rPr>
        <w:t>NR</w:t>
      </w:r>
      <w:r w:rsidR="00CF6573">
        <w:rPr>
          <w:rFonts w:ascii="Arial" w:hAnsi="Arial" w:cs="Arial"/>
          <w:color w:val="000000"/>
          <w:sz w:val="22"/>
          <w:szCs w:val="22"/>
        </w:rPr>
        <w:t>, Idaho S</w:t>
      </w:r>
      <w:r w:rsidR="00D50E76">
        <w:rPr>
          <w:rFonts w:ascii="Arial" w:hAnsi="Arial" w:cs="Arial"/>
          <w:color w:val="000000"/>
          <w:sz w:val="22"/>
          <w:szCs w:val="22"/>
        </w:rPr>
        <w:t>NR</w:t>
      </w:r>
      <w:r w:rsidR="00CF6573">
        <w:rPr>
          <w:rFonts w:ascii="Arial" w:hAnsi="Arial" w:cs="Arial"/>
          <w:color w:val="000000"/>
          <w:sz w:val="22"/>
          <w:szCs w:val="22"/>
        </w:rPr>
        <w:t xml:space="preserve">, </w:t>
      </w:r>
      <w:r w:rsidR="00D50E76" w:rsidRPr="00D50E76">
        <w:rPr>
          <w:rFonts w:ascii="Arial" w:hAnsi="Arial" w:cs="Arial"/>
          <w:color w:val="000000"/>
          <w:sz w:val="22"/>
          <w:szCs w:val="22"/>
        </w:rPr>
        <w:t>Colorado: SNR, Montana: SNR, Nevada: SNR, Oregon: SNR, Utah: SNR, Wyoming: S2</w:t>
      </w:r>
      <w:r w:rsidR="00897C8E">
        <w:rPr>
          <w:rFonts w:ascii="Arial" w:hAnsi="Arial" w:cs="Arial"/>
          <w:color w:val="000000"/>
          <w:sz w:val="22"/>
          <w:szCs w:val="22"/>
        </w:rPr>
        <w:t xml:space="preserve">  BONAP </w:t>
      </w:r>
      <w:r w:rsidR="00897C8E">
        <w:rPr>
          <w:color w:val="000000"/>
          <w:sz w:val="27"/>
          <w:szCs w:val="27"/>
          <w:shd w:val="clear" w:color="auto" w:fill="FFFFFF"/>
        </w:rPr>
        <w:t>G4/T4</w:t>
      </w:r>
    </w:p>
    <w:p w14:paraId="2BBC1DE2" w14:textId="1BB558C3" w:rsidR="005C68BF" w:rsidRDefault="005C68BF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0BE24194" w14:textId="27686A04" w:rsidR="00100300" w:rsidRPr="00BE4BF2" w:rsidRDefault="00EB4CFA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2009 </w:t>
      </w:r>
      <w:r w:rsidR="00100300" w:rsidRPr="00BE4BF2">
        <w:rPr>
          <w:rFonts w:ascii="Arial" w:hAnsi="Arial" w:cs="Arial"/>
          <w:color w:val="000000"/>
          <w:sz w:val="22"/>
          <w:szCs w:val="22"/>
        </w:rPr>
        <w:t>INPS</w:t>
      </w:r>
      <w:r>
        <w:rPr>
          <w:rFonts w:ascii="Arial" w:hAnsi="Arial" w:cs="Arial"/>
          <w:color w:val="000000"/>
          <w:sz w:val="22"/>
          <w:szCs w:val="22"/>
        </w:rPr>
        <w:t xml:space="preserve"> rank²</w:t>
      </w:r>
      <w:r w:rsidR="00100300" w:rsidRPr="00BE4BF2">
        <w:rPr>
          <w:rFonts w:ascii="Arial" w:hAnsi="Arial" w:cs="Arial"/>
          <w:color w:val="000000"/>
          <w:sz w:val="22"/>
          <w:szCs w:val="22"/>
        </w:rPr>
        <w:t>:</w:t>
      </w:r>
      <w:r w:rsidR="00CF6573">
        <w:rPr>
          <w:rFonts w:ascii="Arial" w:hAnsi="Arial" w:cs="Arial"/>
          <w:color w:val="000000"/>
          <w:sz w:val="22"/>
          <w:szCs w:val="22"/>
        </w:rPr>
        <w:t xml:space="preserve"> </w:t>
      </w:r>
      <w:r w:rsidR="00C152CB">
        <w:rPr>
          <w:rFonts w:ascii="Arial" w:hAnsi="Arial" w:cs="Arial"/>
          <w:color w:val="000000"/>
          <w:sz w:val="22"/>
          <w:szCs w:val="22"/>
        </w:rPr>
        <w:t>Not listed</w:t>
      </w:r>
      <w:r w:rsidR="00100300" w:rsidRPr="00BE4BF2">
        <w:rPr>
          <w:rFonts w:ascii="Arial" w:hAnsi="Arial" w:cs="Arial"/>
          <w:color w:val="000000"/>
          <w:sz w:val="22"/>
          <w:szCs w:val="22"/>
        </w:rPr>
        <w:tab/>
      </w:r>
      <w:r w:rsidR="00100300" w:rsidRPr="00BE4BF2">
        <w:rPr>
          <w:rFonts w:ascii="Arial" w:hAnsi="Arial" w:cs="Arial"/>
          <w:color w:val="000000"/>
          <w:sz w:val="22"/>
          <w:szCs w:val="22"/>
        </w:rPr>
        <w:tab/>
      </w:r>
    </w:p>
    <w:p w14:paraId="01FA82E4" w14:textId="1CFC6485" w:rsidR="00100300" w:rsidRPr="00BE4BF2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t>BLM</w:t>
      </w:r>
      <w:r w:rsidR="00CF6573">
        <w:rPr>
          <w:rFonts w:ascii="Arial" w:hAnsi="Arial" w:cs="Arial"/>
          <w:color w:val="000000"/>
          <w:sz w:val="22"/>
          <w:szCs w:val="22"/>
        </w:rPr>
        <w:t>:</w:t>
      </w:r>
      <w:r w:rsidR="00CF6573">
        <w:rPr>
          <w:rFonts w:ascii="Arial" w:hAnsi="Arial" w:cs="Arial"/>
          <w:color w:val="000000"/>
          <w:sz w:val="22"/>
          <w:szCs w:val="22"/>
        </w:rPr>
        <w:tab/>
      </w:r>
      <w:r w:rsidR="00CF6573">
        <w:rPr>
          <w:rFonts w:ascii="Arial" w:hAnsi="Arial" w:cs="Arial"/>
          <w:color w:val="000000"/>
          <w:sz w:val="22"/>
          <w:szCs w:val="22"/>
        </w:rPr>
        <w:tab/>
      </w:r>
      <w:r w:rsidR="00C40309">
        <w:rPr>
          <w:rFonts w:ascii="Arial" w:hAnsi="Arial" w:cs="Arial"/>
          <w:color w:val="000000"/>
          <w:sz w:val="22"/>
          <w:szCs w:val="22"/>
        </w:rPr>
        <w:t>none</w:t>
      </w:r>
      <w:r w:rsidRPr="00BE4BF2">
        <w:rPr>
          <w:rFonts w:ascii="Arial" w:hAnsi="Arial" w:cs="Arial"/>
          <w:color w:val="000000"/>
          <w:sz w:val="22"/>
          <w:szCs w:val="22"/>
        </w:rPr>
        <w:tab/>
      </w:r>
    </w:p>
    <w:p w14:paraId="027C1A2E" w14:textId="699942D2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t xml:space="preserve">FS Reg 1: </w:t>
      </w:r>
      <w:r w:rsidR="00CF6573">
        <w:rPr>
          <w:rFonts w:ascii="Arial" w:hAnsi="Arial" w:cs="Arial"/>
          <w:color w:val="000000"/>
          <w:sz w:val="22"/>
          <w:szCs w:val="22"/>
        </w:rPr>
        <w:tab/>
        <w:t>none</w:t>
      </w:r>
      <w:r w:rsidRPr="00BE4BF2">
        <w:rPr>
          <w:rFonts w:ascii="Arial" w:hAnsi="Arial" w:cs="Arial"/>
          <w:color w:val="000000"/>
          <w:sz w:val="22"/>
          <w:szCs w:val="22"/>
        </w:rPr>
        <w:tab/>
      </w:r>
    </w:p>
    <w:p w14:paraId="6E0516C6" w14:textId="575734D4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t>FS Reg 4</w:t>
      </w:r>
      <w:r w:rsidR="00CF6573" w:rsidRPr="00BE4BF2">
        <w:rPr>
          <w:rFonts w:ascii="Arial" w:hAnsi="Arial" w:cs="Arial"/>
          <w:color w:val="000000"/>
          <w:sz w:val="22"/>
          <w:szCs w:val="22"/>
        </w:rPr>
        <w:t xml:space="preserve">: </w:t>
      </w:r>
      <w:r w:rsidR="00CF6573">
        <w:rPr>
          <w:rFonts w:ascii="Arial" w:hAnsi="Arial" w:cs="Arial"/>
          <w:color w:val="000000"/>
          <w:sz w:val="22"/>
          <w:szCs w:val="22"/>
        </w:rPr>
        <w:tab/>
        <w:t>none</w:t>
      </w:r>
      <w:r w:rsidR="00EB3D23">
        <w:rPr>
          <w:rFonts w:ascii="Arial" w:hAnsi="Arial" w:cs="Arial"/>
          <w:color w:val="000000"/>
          <w:sz w:val="22"/>
          <w:szCs w:val="22"/>
        </w:rPr>
        <w:t xml:space="preserve"> </w:t>
      </w:r>
      <w:r w:rsidR="00ED0361">
        <w:rPr>
          <w:rFonts w:ascii="Arial" w:hAnsi="Arial" w:cs="Arial"/>
          <w:color w:val="000000"/>
          <w:sz w:val="22"/>
          <w:szCs w:val="22"/>
        </w:rPr>
        <w:tab/>
      </w:r>
    </w:p>
    <w:p w14:paraId="5447A661" w14:textId="47402D1F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t>FS Reg 6</w:t>
      </w:r>
      <w:r w:rsidR="00CF6573" w:rsidRPr="00BE4BF2">
        <w:rPr>
          <w:rFonts w:ascii="Arial" w:hAnsi="Arial" w:cs="Arial"/>
          <w:color w:val="000000"/>
          <w:sz w:val="22"/>
          <w:szCs w:val="22"/>
        </w:rPr>
        <w:t xml:space="preserve">: </w:t>
      </w:r>
      <w:r w:rsidR="00CF6573">
        <w:rPr>
          <w:rFonts w:ascii="Arial" w:hAnsi="Arial" w:cs="Arial"/>
          <w:color w:val="000000"/>
          <w:sz w:val="22"/>
          <w:szCs w:val="22"/>
        </w:rPr>
        <w:tab/>
        <w:t>none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4BF2">
        <w:rPr>
          <w:rFonts w:ascii="Arial" w:hAnsi="Arial" w:cs="Arial"/>
          <w:color w:val="000000"/>
          <w:sz w:val="22"/>
          <w:szCs w:val="22"/>
        </w:rPr>
        <w:tab/>
      </w:r>
    </w:p>
    <w:p w14:paraId="5BC6C48F" w14:textId="365BCAAC" w:rsidR="00100300" w:rsidRPr="00BE4BF2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t>FWS</w:t>
      </w:r>
      <w:r w:rsidR="00CF6573" w:rsidRPr="00BE4BF2">
        <w:rPr>
          <w:rFonts w:ascii="Arial" w:hAnsi="Arial" w:cs="Arial"/>
          <w:color w:val="000000"/>
          <w:sz w:val="22"/>
          <w:szCs w:val="22"/>
        </w:rPr>
        <w:t xml:space="preserve">: </w:t>
      </w:r>
      <w:r w:rsidR="00CF6573">
        <w:rPr>
          <w:rFonts w:ascii="Arial" w:hAnsi="Arial" w:cs="Arial"/>
          <w:color w:val="000000"/>
          <w:sz w:val="22"/>
          <w:szCs w:val="22"/>
        </w:rPr>
        <w:tab/>
      </w:r>
      <w:r w:rsidR="00CF6573">
        <w:rPr>
          <w:rFonts w:ascii="Arial" w:hAnsi="Arial" w:cs="Arial"/>
          <w:color w:val="000000"/>
          <w:sz w:val="22"/>
          <w:szCs w:val="22"/>
        </w:rPr>
        <w:tab/>
        <w:t>none</w:t>
      </w:r>
      <w:r w:rsidRPr="00BE4BF2">
        <w:rPr>
          <w:rFonts w:ascii="Arial" w:hAnsi="Arial" w:cs="Arial"/>
          <w:color w:val="000000"/>
          <w:sz w:val="22"/>
          <w:szCs w:val="22"/>
        </w:rPr>
        <w:tab/>
      </w:r>
      <w:r w:rsidRPr="00BE4BF2">
        <w:rPr>
          <w:rFonts w:ascii="Arial" w:hAnsi="Arial" w:cs="Arial"/>
          <w:color w:val="000000"/>
          <w:sz w:val="22"/>
          <w:szCs w:val="22"/>
        </w:rPr>
        <w:tab/>
      </w:r>
    </w:p>
    <w:p w14:paraId="736F7C4F" w14:textId="5690D6C1" w:rsidR="00100300" w:rsidRPr="00BE4BF2" w:rsidRDefault="00100300" w:rsidP="00100300">
      <w:pPr>
        <w:rPr>
          <w:rFonts w:ascii="Arial" w:hAnsi="Arial" w:cs="Arial"/>
          <w:b/>
          <w:color w:val="000000"/>
          <w:sz w:val="22"/>
          <w:szCs w:val="22"/>
        </w:rPr>
      </w:pPr>
    </w:p>
    <w:p w14:paraId="5ED1EC75" w14:textId="55468FDE" w:rsidR="000651AD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Taxonomy</w:t>
      </w:r>
      <w:r w:rsidRPr="00BE4BF2">
        <w:rPr>
          <w:rFonts w:ascii="Arial" w:hAnsi="Arial" w:cs="Arial"/>
          <w:b/>
          <w:color w:val="000000"/>
          <w:sz w:val="22"/>
          <w:szCs w:val="22"/>
        </w:rPr>
        <w:t>: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7ABADC42" w14:textId="2EF9D45A" w:rsidR="000651AD" w:rsidRDefault="000651AD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3835F601" w14:textId="1C5E229D" w:rsidR="000651AD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t>First collection</w:t>
      </w:r>
    </w:p>
    <w:p w14:paraId="1700E527" w14:textId="54760436" w:rsidR="00100300" w:rsidRDefault="002F5184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2F5184">
        <w:rPr>
          <w:rFonts w:ascii="Arial" w:hAnsi="Arial" w:cs="Arial"/>
          <w:color w:val="000000"/>
          <w:sz w:val="22"/>
          <w:szCs w:val="22"/>
        </w:rPr>
        <w:t>Marcus E. Jones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2F5184">
        <w:rPr>
          <w:rFonts w:ascii="Arial" w:hAnsi="Arial" w:cs="Arial"/>
          <w:color w:val="000000"/>
          <w:sz w:val="22"/>
          <w:szCs w:val="22"/>
        </w:rPr>
        <w:t>s.n.</w:t>
      </w:r>
      <w:r w:rsidRPr="002F5184">
        <w:rPr>
          <w:rFonts w:ascii="Arial" w:hAnsi="Arial" w:cs="Arial"/>
          <w:color w:val="000000"/>
          <w:sz w:val="22"/>
          <w:szCs w:val="22"/>
        </w:rPr>
        <w:tab/>
        <w:t>Utah</w:t>
      </w:r>
      <w:r w:rsidR="000651A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2F5184">
        <w:rPr>
          <w:rFonts w:ascii="Arial" w:hAnsi="Arial" w:cs="Arial"/>
          <w:color w:val="000000"/>
          <w:sz w:val="22"/>
          <w:szCs w:val="22"/>
        </w:rPr>
        <w:t>Tooele</w:t>
      </w:r>
      <w:r w:rsidR="000651A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2F5184">
        <w:rPr>
          <w:rFonts w:ascii="Arial" w:hAnsi="Arial" w:cs="Arial"/>
          <w:color w:val="000000"/>
          <w:sz w:val="22"/>
          <w:szCs w:val="22"/>
        </w:rPr>
        <w:t>Dutch Mt.</w:t>
      </w:r>
      <w:r w:rsidR="000651AD" w:rsidRPr="000651AD">
        <w:rPr>
          <w:rFonts w:ascii="Arial" w:hAnsi="Arial" w:cs="Arial"/>
          <w:color w:val="000000"/>
          <w:sz w:val="22"/>
          <w:szCs w:val="22"/>
        </w:rPr>
        <w:t xml:space="preserve"> </w:t>
      </w:r>
      <w:r w:rsidR="000651AD" w:rsidRPr="002F5184">
        <w:rPr>
          <w:rFonts w:ascii="Arial" w:hAnsi="Arial" w:cs="Arial"/>
          <w:color w:val="000000"/>
          <w:sz w:val="22"/>
          <w:szCs w:val="22"/>
        </w:rPr>
        <w:t>1891-06-12</w:t>
      </w:r>
    </w:p>
    <w:p w14:paraId="7B86BC80" w14:textId="1BAFB06A" w:rsidR="00CF6573" w:rsidRDefault="00CF6573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76E5F5B0" w14:textId="590B9179" w:rsidR="00CF6573" w:rsidRDefault="00CF6573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First </w:t>
      </w:r>
      <w:r w:rsidR="00EA3BFC">
        <w:rPr>
          <w:rFonts w:ascii="Arial" w:hAnsi="Arial" w:cs="Arial"/>
          <w:color w:val="000000"/>
          <w:sz w:val="22"/>
          <w:szCs w:val="22"/>
        </w:rPr>
        <w:t>Publication</w:t>
      </w:r>
      <w:r>
        <w:rPr>
          <w:rFonts w:ascii="Arial" w:hAnsi="Arial" w:cs="Arial"/>
          <w:color w:val="000000"/>
          <w:sz w:val="22"/>
          <w:szCs w:val="22"/>
        </w:rPr>
        <w:t xml:space="preserve"> of Species </w:t>
      </w:r>
      <w:r w:rsidR="00EA3BFC">
        <w:rPr>
          <w:rFonts w:ascii="Arial" w:hAnsi="Arial" w:cs="Arial"/>
          <w:color w:val="000000"/>
          <w:sz w:val="22"/>
          <w:szCs w:val="22"/>
        </w:rPr>
        <w:t>and synonyms</w:t>
      </w:r>
    </w:p>
    <w:p w14:paraId="628B070E" w14:textId="27AF0191" w:rsidR="00CF6573" w:rsidRDefault="001D41B4" w:rsidP="00100300">
      <w:pPr>
        <w:outlineLvl w:val="0"/>
        <w:rPr>
          <w:rFonts w:ascii="Arial" w:hAnsi="Arial" w:cs="Arial"/>
          <w:iCs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 xml:space="preserve">Emmenanthe foliosa </w:t>
      </w:r>
      <w:r w:rsidRPr="001D41B4">
        <w:rPr>
          <w:rFonts w:ascii="Arial" w:hAnsi="Arial" w:cs="Arial"/>
          <w:iCs/>
          <w:color w:val="000000"/>
          <w:sz w:val="22"/>
          <w:szCs w:val="22"/>
        </w:rPr>
        <w:t>M. E. Jones, Zoe 4:278. 1893</w:t>
      </w:r>
      <w:r>
        <w:rPr>
          <w:rFonts w:ascii="Arial" w:hAnsi="Arial" w:cs="Arial"/>
          <w:i/>
          <w:color w:val="000000"/>
          <w:sz w:val="22"/>
          <w:szCs w:val="22"/>
        </w:rPr>
        <w:t xml:space="preserve">. </w:t>
      </w:r>
      <w:r w:rsidR="004079A3">
        <w:rPr>
          <w:rFonts w:ascii="Arial" w:hAnsi="Arial" w:cs="Arial"/>
          <w:i/>
          <w:color w:val="000000"/>
          <w:sz w:val="22"/>
          <w:szCs w:val="22"/>
        </w:rPr>
        <w:t>Mi</w:t>
      </w:r>
      <w:r w:rsidR="00E61896">
        <w:rPr>
          <w:rFonts w:ascii="Arial" w:hAnsi="Arial" w:cs="Arial"/>
          <w:i/>
          <w:color w:val="000000"/>
          <w:sz w:val="22"/>
          <w:szCs w:val="22"/>
        </w:rPr>
        <w:t>l</w:t>
      </w:r>
      <w:r w:rsidR="004079A3">
        <w:rPr>
          <w:rFonts w:ascii="Arial" w:hAnsi="Arial" w:cs="Arial"/>
          <w:i/>
          <w:color w:val="000000"/>
          <w:sz w:val="22"/>
          <w:szCs w:val="22"/>
        </w:rPr>
        <w:t>titzia</w:t>
      </w:r>
      <w:r>
        <w:rPr>
          <w:rFonts w:ascii="Arial" w:hAnsi="Arial" w:cs="Arial"/>
          <w:i/>
          <w:color w:val="000000"/>
          <w:sz w:val="22"/>
          <w:szCs w:val="22"/>
        </w:rPr>
        <w:t xml:space="preserve"> foliosa </w:t>
      </w:r>
      <w:r w:rsidRPr="001D41B4">
        <w:rPr>
          <w:rFonts w:ascii="Arial" w:hAnsi="Arial" w:cs="Arial"/>
          <w:iCs/>
          <w:color w:val="000000"/>
          <w:sz w:val="22"/>
          <w:szCs w:val="22"/>
        </w:rPr>
        <w:t>A. Brand. Pf</w:t>
      </w:r>
      <w:r w:rsidR="001032C8">
        <w:rPr>
          <w:rFonts w:ascii="Arial" w:hAnsi="Arial" w:cs="Arial"/>
          <w:iCs/>
          <w:color w:val="000000"/>
          <w:sz w:val="22"/>
          <w:szCs w:val="22"/>
        </w:rPr>
        <w:t>l</w:t>
      </w:r>
      <w:r w:rsidRPr="001D41B4">
        <w:rPr>
          <w:rFonts w:ascii="Arial" w:hAnsi="Arial" w:cs="Arial"/>
          <w:iCs/>
          <w:color w:val="000000"/>
          <w:sz w:val="22"/>
          <w:szCs w:val="22"/>
        </w:rPr>
        <w:t>anzenr</w:t>
      </w:r>
      <w:r>
        <w:rPr>
          <w:rFonts w:ascii="Arial" w:hAnsi="Arial" w:cs="Arial"/>
          <w:i/>
          <w:color w:val="000000"/>
          <w:sz w:val="22"/>
          <w:szCs w:val="22"/>
        </w:rPr>
        <w:t>.</w:t>
      </w:r>
      <w:r>
        <w:rPr>
          <w:rFonts w:ascii="Arial" w:hAnsi="Arial" w:cs="Arial"/>
          <w:iCs/>
          <w:color w:val="000000"/>
          <w:sz w:val="22"/>
          <w:szCs w:val="22"/>
        </w:rPr>
        <w:t>IV. Fam. 251:131. 1913; nor Ph</w:t>
      </w:r>
      <w:r w:rsidR="00F90B6A">
        <w:rPr>
          <w:rFonts w:ascii="Arial" w:hAnsi="Arial" w:cs="Arial"/>
          <w:iCs/>
          <w:color w:val="000000"/>
          <w:sz w:val="22"/>
          <w:szCs w:val="22"/>
        </w:rPr>
        <w:t>ilippi, 1</w:t>
      </w:r>
      <w:r>
        <w:rPr>
          <w:rFonts w:ascii="Arial" w:hAnsi="Arial" w:cs="Arial"/>
          <w:iCs/>
          <w:color w:val="000000"/>
          <w:sz w:val="22"/>
          <w:szCs w:val="22"/>
        </w:rPr>
        <w:t>89</w:t>
      </w:r>
      <w:r w:rsidR="00F90B6A">
        <w:rPr>
          <w:rFonts w:ascii="Arial" w:hAnsi="Arial" w:cs="Arial"/>
          <w:iCs/>
          <w:color w:val="000000"/>
          <w:sz w:val="22"/>
          <w:szCs w:val="22"/>
        </w:rPr>
        <w:t>1</w:t>
      </w:r>
      <w:r>
        <w:rPr>
          <w:rFonts w:ascii="Arial" w:hAnsi="Arial" w:cs="Arial"/>
          <w:iCs/>
          <w:color w:val="000000"/>
          <w:sz w:val="22"/>
          <w:szCs w:val="22"/>
        </w:rPr>
        <w:t>. (Jones s.n., Deep Creek Valley above Fuber.  Tooele Co. Utah, 8 June 1891; holotype at POM!)=</w:t>
      </w:r>
      <w:r w:rsidR="005C68BF">
        <w:rPr>
          <w:rFonts w:ascii="Arial" w:hAnsi="Arial" w:cs="Arial"/>
          <w:iCs/>
          <w:color w:val="000000"/>
          <w:sz w:val="22"/>
          <w:szCs w:val="22"/>
        </w:rPr>
        <w:t xml:space="preserve">Phacelia lutea </w:t>
      </w:r>
      <w:r>
        <w:rPr>
          <w:rFonts w:ascii="Arial" w:hAnsi="Arial" w:cs="Arial"/>
          <w:iCs/>
          <w:color w:val="000000"/>
          <w:sz w:val="22"/>
          <w:szCs w:val="22"/>
        </w:rPr>
        <w:t>var. scopulina.</w:t>
      </w:r>
    </w:p>
    <w:p w14:paraId="24637EB3" w14:textId="1876A203" w:rsidR="001D41B4" w:rsidRPr="001D41B4" w:rsidRDefault="001D41B4" w:rsidP="00100300">
      <w:pPr>
        <w:outlineLvl w:val="0"/>
        <w:rPr>
          <w:rFonts w:ascii="Arial" w:hAnsi="Arial" w:cs="Arial"/>
          <w:iCs/>
          <w:color w:val="000000"/>
          <w:sz w:val="22"/>
          <w:szCs w:val="22"/>
        </w:rPr>
      </w:pPr>
    </w:p>
    <w:p w14:paraId="0C6B5EB3" w14:textId="71A88945" w:rsidR="0043392A" w:rsidRDefault="001D41B4" w:rsidP="0043392A">
      <w:pPr>
        <w:outlineLvl w:val="0"/>
      </w:pPr>
      <w:r>
        <w:rPr>
          <w:rFonts w:ascii="Arial" w:hAnsi="Arial" w:cs="Arial"/>
          <w:i/>
          <w:color w:val="000000"/>
          <w:sz w:val="22"/>
          <w:szCs w:val="22"/>
        </w:rPr>
        <w:t xml:space="preserve">Emmenanthe scopulina </w:t>
      </w:r>
      <w:r w:rsidRPr="001D41B4">
        <w:rPr>
          <w:rFonts w:ascii="Arial" w:hAnsi="Arial" w:cs="Arial"/>
          <w:iCs/>
          <w:color w:val="000000"/>
          <w:sz w:val="22"/>
          <w:szCs w:val="22"/>
        </w:rPr>
        <w:t>A. Nels. Bull. Torrey Bot. Club 25:380. 1898</w:t>
      </w:r>
      <w:r>
        <w:rPr>
          <w:rFonts w:ascii="Arial" w:hAnsi="Arial" w:cs="Arial"/>
          <w:i/>
          <w:color w:val="000000"/>
          <w:sz w:val="22"/>
          <w:szCs w:val="22"/>
        </w:rPr>
        <w:t xml:space="preserve">. </w:t>
      </w:r>
      <w:r w:rsidR="0043392A">
        <w:t>(Lectotype: A. Nelson 3056, Green River, Sweetwater County, Wyoming. 31 May 1897. RM! Isolectotypes: US! NY! MO! GH! Syntype: A. Nelson 3026, Green River, Sweetwater County, Wyoming. 30 May 1897. RM! US!)</w:t>
      </w:r>
    </w:p>
    <w:p w14:paraId="3B1386C6" w14:textId="073CC50D" w:rsidR="0043392A" w:rsidRDefault="0043392A" w:rsidP="0043392A">
      <w:pPr>
        <w:outlineLvl w:val="0"/>
        <w:rPr>
          <w:rFonts w:ascii="Arial" w:hAnsi="Arial" w:cs="Arial"/>
          <w:iCs/>
          <w:color w:val="000000"/>
          <w:sz w:val="22"/>
          <w:szCs w:val="22"/>
        </w:rPr>
      </w:pPr>
    </w:p>
    <w:p w14:paraId="316FA11C" w14:textId="1626BA8C" w:rsidR="000651AD" w:rsidRDefault="00E61896" w:rsidP="0043392A">
      <w:pPr>
        <w:shd w:val="clear" w:color="auto" w:fill="FFFFFF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Miltitzia</w:t>
      </w:r>
      <w:r w:rsidR="001D41B4">
        <w:rPr>
          <w:rFonts w:ascii="Arial" w:hAnsi="Arial" w:cs="Arial"/>
          <w:i/>
          <w:color w:val="000000"/>
          <w:sz w:val="22"/>
          <w:szCs w:val="22"/>
        </w:rPr>
        <w:t xml:space="preserve"> lutea </w:t>
      </w:r>
      <w:r w:rsidR="001D41B4" w:rsidRPr="001D41B4">
        <w:rPr>
          <w:rFonts w:ascii="Arial" w:hAnsi="Arial" w:cs="Arial"/>
          <w:iCs/>
          <w:color w:val="000000"/>
          <w:sz w:val="22"/>
          <w:szCs w:val="22"/>
        </w:rPr>
        <w:t>var.</w:t>
      </w:r>
      <w:r w:rsidR="001D41B4">
        <w:rPr>
          <w:rFonts w:ascii="Arial" w:hAnsi="Arial" w:cs="Arial"/>
          <w:i/>
          <w:color w:val="000000"/>
          <w:sz w:val="22"/>
          <w:szCs w:val="22"/>
        </w:rPr>
        <w:t xml:space="preserve"> scopulina </w:t>
      </w:r>
      <w:r w:rsidR="001D41B4" w:rsidRPr="001D41B4">
        <w:rPr>
          <w:rFonts w:ascii="Arial" w:hAnsi="Arial" w:cs="Arial"/>
          <w:iCs/>
          <w:color w:val="000000"/>
          <w:sz w:val="22"/>
          <w:szCs w:val="22"/>
        </w:rPr>
        <w:t>A. Brand. Pf</w:t>
      </w:r>
      <w:r w:rsidR="004079A3">
        <w:rPr>
          <w:rFonts w:ascii="Arial" w:hAnsi="Arial" w:cs="Arial"/>
          <w:iCs/>
          <w:color w:val="000000"/>
          <w:sz w:val="22"/>
          <w:szCs w:val="22"/>
        </w:rPr>
        <w:t>l</w:t>
      </w:r>
      <w:r w:rsidR="001D41B4" w:rsidRPr="001D41B4">
        <w:rPr>
          <w:rFonts w:ascii="Arial" w:hAnsi="Arial" w:cs="Arial"/>
          <w:iCs/>
          <w:color w:val="000000"/>
          <w:sz w:val="22"/>
          <w:szCs w:val="22"/>
        </w:rPr>
        <w:t>anzenr IV</w:t>
      </w:r>
      <w:r w:rsidR="004079A3">
        <w:rPr>
          <w:rFonts w:ascii="Arial" w:hAnsi="Arial" w:cs="Arial"/>
          <w:iCs/>
          <w:color w:val="000000"/>
          <w:sz w:val="22"/>
          <w:szCs w:val="22"/>
        </w:rPr>
        <w:t>.</w:t>
      </w:r>
      <w:r w:rsidR="001D41B4" w:rsidRPr="001D41B4">
        <w:rPr>
          <w:rFonts w:ascii="Arial" w:hAnsi="Arial" w:cs="Arial"/>
          <w:iCs/>
          <w:color w:val="000000"/>
          <w:sz w:val="22"/>
          <w:szCs w:val="22"/>
        </w:rPr>
        <w:t xml:space="preserve"> Fam. 251:</w:t>
      </w:r>
      <w:r w:rsidR="004079A3">
        <w:rPr>
          <w:rFonts w:ascii="Arial" w:hAnsi="Arial" w:cs="Arial"/>
          <w:iCs/>
          <w:color w:val="000000"/>
          <w:sz w:val="22"/>
          <w:szCs w:val="22"/>
        </w:rPr>
        <w:t xml:space="preserve">131. 1913. </w:t>
      </w:r>
      <w:r w:rsidR="001D41B4">
        <w:rPr>
          <w:rFonts w:ascii="Arial" w:hAnsi="Arial" w:cs="Arial"/>
          <w:i/>
          <w:color w:val="000000"/>
          <w:sz w:val="22"/>
          <w:szCs w:val="22"/>
        </w:rPr>
        <w:t xml:space="preserve">  </w:t>
      </w:r>
      <w:r w:rsidR="004079A3">
        <w:rPr>
          <w:rFonts w:ascii="Arial" w:hAnsi="Arial" w:cs="Arial"/>
          <w:i/>
          <w:color w:val="000000"/>
          <w:sz w:val="22"/>
          <w:szCs w:val="22"/>
        </w:rPr>
        <w:t>Mi</w:t>
      </w:r>
      <w:r>
        <w:rPr>
          <w:rFonts w:ascii="Arial" w:hAnsi="Arial" w:cs="Arial"/>
          <w:i/>
          <w:color w:val="000000"/>
          <w:sz w:val="22"/>
          <w:szCs w:val="22"/>
        </w:rPr>
        <w:t>l</w:t>
      </w:r>
      <w:r w:rsidR="004079A3">
        <w:rPr>
          <w:rFonts w:ascii="Arial" w:hAnsi="Arial" w:cs="Arial"/>
          <w:i/>
          <w:color w:val="000000"/>
          <w:sz w:val="22"/>
          <w:szCs w:val="22"/>
        </w:rPr>
        <w:t>ti</w:t>
      </w:r>
      <w:r>
        <w:rPr>
          <w:rFonts w:ascii="Arial" w:hAnsi="Arial" w:cs="Arial"/>
          <w:i/>
          <w:color w:val="000000"/>
          <w:sz w:val="22"/>
          <w:szCs w:val="22"/>
        </w:rPr>
        <w:t>i</w:t>
      </w:r>
      <w:r w:rsidR="004079A3">
        <w:rPr>
          <w:rFonts w:ascii="Arial" w:hAnsi="Arial" w:cs="Arial"/>
          <w:i/>
          <w:color w:val="000000"/>
          <w:sz w:val="22"/>
          <w:szCs w:val="22"/>
        </w:rPr>
        <w:t xml:space="preserve">zia scopulina </w:t>
      </w:r>
      <w:r w:rsidR="004079A3" w:rsidRPr="00C42A84">
        <w:rPr>
          <w:rFonts w:ascii="Arial" w:hAnsi="Arial" w:cs="Arial"/>
          <w:iCs/>
          <w:color w:val="000000"/>
          <w:sz w:val="22"/>
          <w:szCs w:val="22"/>
        </w:rPr>
        <w:t>Rydb. Bull. Torrey, Bot. Club 40:479. 1913</w:t>
      </w:r>
      <w:r w:rsidR="004079A3">
        <w:rPr>
          <w:rFonts w:ascii="Arial" w:hAnsi="Arial" w:cs="Arial"/>
          <w:i/>
          <w:color w:val="000000"/>
          <w:sz w:val="22"/>
          <w:szCs w:val="22"/>
        </w:rPr>
        <w:t xml:space="preserve">. P. scopulina </w:t>
      </w:r>
      <w:r w:rsidR="004079A3" w:rsidRPr="00C42A84">
        <w:rPr>
          <w:rFonts w:ascii="Arial" w:hAnsi="Arial" w:cs="Arial"/>
          <w:iCs/>
          <w:color w:val="000000"/>
          <w:sz w:val="22"/>
          <w:szCs w:val="22"/>
        </w:rPr>
        <w:t>J. T. Howell, Leafl. W. Bot. 4:16</w:t>
      </w:r>
      <w:r w:rsidR="00F90B6A">
        <w:rPr>
          <w:rFonts w:ascii="Arial" w:hAnsi="Arial" w:cs="Arial"/>
          <w:iCs/>
          <w:color w:val="000000"/>
          <w:sz w:val="22"/>
          <w:szCs w:val="22"/>
        </w:rPr>
        <w:t>.</w:t>
      </w:r>
      <w:r w:rsidR="004079A3" w:rsidRPr="00C42A84">
        <w:rPr>
          <w:rFonts w:ascii="Arial" w:hAnsi="Arial" w:cs="Arial"/>
          <w:iCs/>
          <w:color w:val="000000"/>
          <w:sz w:val="22"/>
          <w:szCs w:val="22"/>
        </w:rPr>
        <w:t xml:space="preserve"> 1944</w:t>
      </w:r>
      <w:r w:rsidR="004079A3">
        <w:rPr>
          <w:rFonts w:ascii="Arial" w:hAnsi="Arial" w:cs="Arial"/>
          <w:i/>
          <w:color w:val="000000"/>
          <w:sz w:val="22"/>
          <w:szCs w:val="22"/>
        </w:rPr>
        <w:t xml:space="preserve">. </w:t>
      </w:r>
    </w:p>
    <w:p w14:paraId="5B3738B1" w14:textId="519574A4" w:rsidR="0043392A" w:rsidRDefault="004079A3" w:rsidP="0043392A">
      <w:pPr>
        <w:shd w:val="clear" w:color="auto" w:fill="FFFFFF"/>
        <w:rPr>
          <w:rFonts w:ascii="Arial" w:hAnsi="Arial" w:cs="Arial"/>
          <w:iCs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 xml:space="preserve">P. lutea </w:t>
      </w:r>
      <w:r w:rsidRPr="00C42A84">
        <w:rPr>
          <w:rFonts w:ascii="Arial" w:hAnsi="Arial" w:cs="Arial"/>
          <w:iCs/>
          <w:color w:val="000000"/>
          <w:sz w:val="22"/>
          <w:szCs w:val="22"/>
        </w:rPr>
        <w:t>var</w:t>
      </w:r>
      <w:r>
        <w:rPr>
          <w:rFonts w:ascii="Arial" w:hAnsi="Arial" w:cs="Arial"/>
          <w:i/>
          <w:color w:val="000000"/>
          <w:sz w:val="22"/>
          <w:szCs w:val="22"/>
        </w:rPr>
        <w:t xml:space="preserve">. scopulina </w:t>
      </w:r>
      <w:r w:rsidRPr="00C42A84">
        <w:rPr>
          <w:rFonts w:ascii="Arial" w:hAnsi="Arial" w:cs="Arial"/>
          <w:iCs/>
          <w:color w:val="000000"/>
          <w:sz w:val="22"/>
          <w:szCs w:val="22"/>
        </w:rPr>
        <w:t>Cronq. Univ. Wash. Publ. Biol. 17(4):168. 1959. (Nelson 3056, Green River, Sweetwater Co., Wyo.</w:t>
      </w:r>
      <w:r w:rsidR="000651AD">
        <w:rPr>
          <w:rFonts w:ascii="Arial" w:hAnsi="Arial" w:cs="Arial"/>
          <w:iCs/>
          <w:color w:val="000000"/>
          <w:sz w:val="22"/>
          <w:szCs w:val="22"/>
        </w:rPr>
        <w:t>,</w:t>
      </w:r>
      <w:r w:rsidR="000651AD" w:rsidRPr="000651AD">
        <w:rPr>
          <w:rFonts w:ascii="Arial" w:hAnsi="Arial" w:cs="Arial"/>
          <w:color w:val="333333"/>
          <w:sz w:val="21"/>
          <w:szCs w:val="21"/>
        </w:rPr>
        <w:t xml:space="preserve"> </w:t>
      </w:r>
      <w:r w:rsidR="000651AD" w:rsidRPr="00C972B4">
        <w:rPr>
          <w:rFonts w:ascii="Arial" w:hAnsi="Arial" w:cs="Arial"/>
          <w:color w:val="333333"/>
          <w:sz w:val="21"/>
          <w:szCs w:val="21"/>
        </w:rPr>
        <w:t>31 May 1897</w:t>
      </w:r>
      <w:r w:rsidRPr="00C42A84">
        <w:rPr>
          <w:rFonts w:ascii="Arial" w:hAnsi="Arial" w:cs="Arial"/>
          <w:iCs/>
          <w:color w:val="000000"/>
          <w:sz w:val="22"/>
          <w:szCs w:val="22"/>
        </w:rPr>
        <w:t>; lectotype by Howell, at RM!</w:t>
      </w:r>
      <w:r w:rsidR="00EA3BFC">
        <w:rPr>
          <w:rFonts w:ascii="Arial" w:hAnsi="Arial" w:cs="Arial"/>
          <w:iCs/>
          <w:color w:val="000000"/>
          <w:sz w:val="22"/>
          <w:szCs w:val="22"/>
        </w:rPr>
        <w:t xml:space="preserve"> </w:t>
      </w:r>
    </w:p>
    <w:p w14:paraId="3D7C563D" w14:textId="7E7B6B34" w:rsidR="005C68BF" w:rsidRDefault="005C68BF" w:rsidP="0043392A">
      <w:pPr>
        <w:shd w:val="clear" w:color="auto" w:fill="FFFFFF"/>
        <w:rPr>
          <w:rFonts w:ascii="Arial" w:hAnsi="Arial" w:cs="Arial"/>
          <w:iCs/>
          <w:color w:val="000000"/>
          <w:sz w:val="22"/>
          <w:szCs w:val="22"/>
        </w:rPr>
      </w:pPr>
    </w:p>
    <w:p w14:paraId="6A1D4331" w14:textId="49C7C302" w:rsidR="000651AD" w:rsidRDefault="00210131" w:rsidP="0043392A">
      <w:pPr>
        <w:shd w:val="clear" w:color="auto" w:fill="FFFFFF"/>
        <w:rPr>
          <w:rFonts w:ascii="Arial" w:hAnsi="Arial" w:cs="Arial"/>
          <w:i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68536FA" wp14:editId="13D5D7C2">
            <wp:simplePos x="0" y="0"/>
            <wp:positionH relativeFrom="column">
              <wp:posOffset>4167505</wp:posOffset>
            </wp:positionH>
            <wp:positionV relativeFrom="paragraph">
              <wp:posOffset>83185</wp:posOffset>
            </wp:positionV>
            <wp:extent cx="2321560" cy="3129280"/>
            <wp:effectExtent l="0" t="0" r="254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14" name="Picture 1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93A81" w14:textId="2F71D8CE" w:rsidR="00236BEB" w:rsidRDefault="005D3A28" w:rsidP="0043392A">
      <w:pPr>
        <w:shd w:val="clear" w:color="auto" w:fill="FFFFFF"/>
        <w:rPr>
          <w:rFonts w:ascii="Arial" w:hAnsi="Arial" w:cs="Arial"/>
          <w:iCs/>
          <w:color w:val="000000"/>
          <w:sz w:val="22"/>
          <w:szCs w:val="22"/>
        </w:rPr>
      </w:pPr>
      <w:r>
        <w:rPr>
          <w:rFonts w:ascii="Arial" w:hAnsi="Arial" w:cs="Arial"/>
          <w:iCs/>
          <w:color w:val="000000"/>
          <w:sz w:val="22"/>
          <w:szCs w:val="22"/>
        </w:rPr>
        <w:t xml:space="preserve">National Herbarium </w:t>
      </w:r>
      <w:proofErr w:type="spellStart"/>
      <w:r>
        <w:rPr>
          <w:rFonts w:ascii="Arial" w:hAnsi="Arial" w:cs="Arial"/>
          <w:iCs/>
          <w:color w:val="000000"/>
          <w:sz w:val="22"/>
          <w:szCs w:val="22"/>
        </w:rPr>
        <w:t>Isolectotype</w:t>
      </w:r>
      <w:proofErr w:type="spellEnd"/>
      <w:r>
        <w:rPr>
          <w:rFonts w:ascii="Arial" w:hAnsi="Arial" w:cs="Arial"/>
          <w:iCs/>
          <w:color w:val="000000"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iCs/>
          <w:color w:val="000000"/>
          <w:sz w:val="22"/>
          <w:szCs w:val="22"/>
        </w:rPr>
        <w:t>A</w:t>
      </w:r>
      <w:r w:rsidR="001032C8">
        <w:rPr>
          <w:rFonts w:ascii="Arial" w:hAnsi="Arial" w:cs="Arial"/>
          <w:iCs/>
          <w:color w:val="000000"/>
          <w:sz w:val="22"/>
          <w:szCs w:val="22"/>
        </w:rPr>
        <w:t>.</w:t>
      </w:r>
      <w:r>
        <w:rPr>
          <w:rFonts w:ascii="Arial" w:hAnsi="Arial" w:cs="Arial"/>
          <w:iCs/>
          <w:color w:val="000000"/>
          <w:sz w:val="22"/>
          <w:szCs w:val="22"/>
        </w:rPr>
        <w:t>Nelson</w:t>
      </w:r>
      <w:proofErr w:type="spellEnd"/>
      <w:r>
        <w:rPr>
          <w:rFonts w:ascii="Arial" w:hAnsi="Arial" w:cs="Arial"/>
          <w:iCs/>
          <w:color w:val="000000"/>
          <w:sz w:val="22"/>
          <w:szCs w:val="22"/>
        </w:rPr>
        <w:t xml:space="preserve"> 3056 Green River May 31, 1897</w:t>
      </w:r>
    </w:p>
    <w:p w14:paraId="13C63E36" w14:textId="3D9F709C" w:rsidR="00A00800" w:rsidRPr="00A00800" w:rsidRDefault="00210131" w:rsidP="004256B0">
      <w:pPr>
        <w:shd w:val="clear" w:color="auto" w:fill="FFFFFF"/>
        <w:rPr>
          <w:rFonts w:ascii="Arial" w:hAnsi="Arial" w:cs="Arial"/>
          <w:color w:val="333333"/>
          <w:sz w:val="21"/>
          <w:szCs w:val="21"/>
          <w:vertAlign w:val="subscript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6B1205E" wp14:editId="04D38909">
            <wp:simplePos x="0" y="0"/>
            <wp:positionH relativeFrom="column">
              <wp:posOffset>-127083</wp:posOffset>
            </wp:positionH>
            <wp:positionV relativeFrom="paragraph">
              <wp:posOffset>-444197</wp:posOffset>
            </wp:positionV>
            <wp:extent cx="2317750" cy="3173730"/>
            <wp:effectExtent l="0" t="0" r="6350" b="7620"/>
            <wp:wrapTight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ight>
            <wp:docPr id="20" name="Picture 20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C824D" w14:textId="3196834A" w:rsidR="00C972B4" w:rsidRDefault="00C972B4" w:rsidP="004256B0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7F13DA8E" w14:textId="1416C09A" w:rsidR="00C972B4" w:rsidRDefault="00C972B4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47E781BA" w14:textId="479661D3" w:rsidR="00210131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6F33C719" w14:textId="3069F60E" w:rsidR="00210131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6C11472F" w14:textId="6DE4B694" w:rsidR="00210131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7A3D4A2B" w14:textId="1C533DF2" w:rsidR="00210131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407C3D2A" w14:textId="79433C56" w:rsidR="00210131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236EA568" w14:textId="66CC4B7D" w:rsidR="00210131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4678E9E7" w14:textId="77777777" w:rsidR="00210131" w:rsidRPr="00C972B4" w:rsidRDefault="00210131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2140F11A" w14:textId="77777777" w:rsidR="00C972B4" w:rsidRPr="00C972B4" w:rsidRDefault="00C972B4" w:rsidP="00C972B4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1863C5CA" w14:textId="2F51B733" w:rsidR="002E6F9A" w:rsidRDefault="00DA4996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Isosyntype (dup of syntype…part of original description w/out holotype)</w:t>
      </w:r>
    </w:p>
    <w:p w14:paraId="5D2F3B74" w14:textId="77777777" w:rsidR="005D3A28" w:rsidRDefault="005D3A28" w:rsidP="002C0FCB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01B3786B" w14:textId="77777777" w:rsidR="005D3A28" w:rsidRDefault="005D3A28" w:rsidP="002C0FCB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44F332CE" w14:textId="6EDB5F12" w:rsidR="002C0FCB" w:rsidRDefault="002C0FCB" w:rsidP="002C0FCB">
      <w:pPr>
        <w:outlineLvl w:val="0"/>
        <w:rPr>
          <w:rFonts w:ascii="Arial" w:hAnsi="Arial" w:cs="Arial"/>
          <w:sz w:val="22"/>
          <w:szCs w:val="22"/>
        </w:rPr>
      </w:pPr>
      <w:r w:rsidRPr="007E0C3A">
        <w:rPr>
          <w:rFonts w:ascii="Arial" w:hAnsi="Arial" w:cs="Arial"/>
          <w:i/>
          <w:sz w:val="22"/>
          <w:szCs w:val="22"/>
        </w:rPr>
        <w:lastRenderedPageBreak/>
        <w:t xml:space="preserve">Other Subspecies/Varieties, if applicable:  </w:t>
      </w:r>
      <w:r w:rsidR="00CB1A05">
        <w:rPr>
          <w:rFonts w:ascii="Arial" w:hAnsi="Arial" w:cs="Arial"/>
          <w:sz w:val="22"/>
          <w:szCs w:val="22"/>
        </w:rPr>
        <w:t>None other in Idaho</w:t>
      </w:r>
      <w:r w:rsidRPr="007E0C3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0F0D4AA" w14:textId="625FFACD" w:rsidR="002C0FCB" w:rsidRPr="002C0FCB" w:rsidRDefault="002C0FCB" w:rsidP="002C0FCB">
      <w:r>
        <w:t xml:space="preserve">Phacelia scopulina var. sulomutica </w:t>
      </w:r>
      <w:r w:rsidRPr="005C68BF">
        <w:rPr>
          <w:color w:val="4D4D4D"/>
          <w:sz w:val="26"/>
          <w:szCs w:val="26"/>
        </w:rPr>
        <w:t>Colorado</w:t>
      </w:r>
      <w:r w:rsidRPr="005C68BF">
        <w:rPr>
          <w:b/>
          <w:bCs/>
          <w:color w:val="4D4D4D"/>
          <w:sz w:val="26"/>
          <w:szCs w:val="26"/>
        </w:rPr>
        <w:t>:</w:t>
      </w:r>
      <w:r w:rsidRPr="005C68BF">
        <w:rPr>
          <w:color w:val="4D4D4D"/>
          <w:sz w:val="26"/>
          <w:szCs w:val="26"/>
        </w:rPr>
        <w:t>S2</w:t>
      </w:r>
      <w:r>
        <w:rPr>
          <w:color w:val="4D4D4D"/>
          <w:sz w:val="26"/>
          <w:szCs w:val="26"/>
        </w:rPr>
        <w:t xml:space="preserve"> </w:t>
      </w:r>
      <w:r>
        <w:t>Local endemic on clay knolls in Mesa County, Colorado, near DeBeque, and disjunct along the Little Colorado River near Winslow, Arizona (Fig. 9). May to June</w:t>
      </w:r>
    </w:p>
    <w:p w14:paraId="4E1CA858" w14:textId="0CD209E0" w:rsidR="00231DFF" w:rsidRPr="00ED0361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*Taxonomic key(s)</w:t>
      </w:r>
      <w:r w:rsidR="00EF7AE1">
        <w:rPr>
          <w:rFonts w:ascii="Arial" w:hAnsi="Arial" w:cs="Arial"/>
          <w:i/>
          <w:color w:val="000000"/>
          <w:sz w:val="22"/>
          <w:szCs w:val="22"/>
          <w:vertAlign w:val="superscript"/>
        </w:rPr>
        <w:t>7</w:t>
      </w:r>
      <w:r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A44472" w:rsidRPr="00A44472">
        <w:rPr>
          <w:sz w:val="22"/>
        </w:rPr>
        <w:t>Intermountain Flora V.4</w:t>
      </w:r>
      <w:r w:rsidR="00A44472">
        <w:rPr>
          <w:sz w:val="22"/>
        </w:rPr>
        <w:t xml:space="preserve"> p. 176.</w:t>
      </w:r>
      <w:r w:rsidR="00DA4996" w:rsidRPr="00DA4996">
        <w:rPr>
          <w:noProof/>
        </w:rPr>
        <w:t xml:space="preserve"> </w:t>
      </w:r>
    </w:p>
    <w:p w14:paraId="3C731734" w14:textId="5BCD60E1" w:rsidR="00231DFF" w:rsidRPr="00ED0361" w:rsidRDefault="00231DFF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264DFA90" w14:textId="710A7878" w:rsidR="002E6F9A" w:rsidRPr="002E6F9A" w:rsidRDefault="00A95189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36A43C9" wp14:editId="3F63DEC8">
            <wp:simplePos x="0" y="0"/>
            <wp:positionH relativeFrom="column">
              <wp:posOffset>3850640</wp:posOffset>
            </wp:positionH>
            <wp:positionV relativeFrom="paragraph">
              <wp:posOffset>32385</wp:posOffset>
            </wp:positionV>
            <wp:extent cx="2703830" cy="1410335"/>
            <wp:effectExtent l="0" t="0" r="1270" b="0"/>
            <wp:wrapTight wrapText="bothSides">
              <wp:wrapPolygon edited="0">
                <wp:start x="0" y="0"/>
                <wp:lineTo x="0" y="21299"/>
                <wp:lineTo x="21458" y="21299"/>
                <wp:lineTo x="21458" y="0"/>
                <wp:lineTo x="0" y="0"/>
              </wp:wrapPolygon>
            </wp:wrapTight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9" t="35480" r="26234" b="22300"/>
                    <a:stretch/>
                  </pic:blipFill>
                  <pic:spPr bwMode="auto">
                    <a:xfrm>
                      <a:off x="0" y="0"/>
                      <a:ext cx="2703830" cy="14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F9A">
        <w:rPr>
          <w:rFonts w:ascii="Arial" w:hAnsi="Arial" w:cs="Arial"/>
          <w:b/>
          <w:color w:val="000000"/>
          <w:sz w:val="22"/>
          <w:szCs w:val="22"/>
          <w:u w:val="single"/>
        </w:rPr>
        <w:t>Species Description (OPTIONAL)</w:t>
      </w:r>
      <w:r w:rsidR="002E6F9A"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="002E6F9A" w:rsidRPr="00BB5782">
        <w:rPr>
          <w:rFonts w:ascii="Arial" w:hAnsi="Arial" w:cs="Arial"/>
          <w:color w:val="000000"/>
          <w:sz w:val="22"/>
          <w:szCs w:val="22"/>
        </w:rPr>
        <w:t xml:space="preserve"> </w:t>
      </w:r>
      <w:r w:rsidR="00A44472">
        <w:rPr>
          <w:rFonts w:ascii="Arial" w:hAnsi="Arial" w:cs="Arial"/>
          <w:color w:val="000000"/>
          <w:sz w:val="22"/>
          <w:szCs w:val="22"/>
        </w:rPr>
        <w:t xml:space="preserve">Somewhat mephitic, taprooted annual, freely branched from base.  </w:t>
      </w:r>
    </w:p>
    <w:p w14:paraId="18922388" w14:textId="77777777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</w:p>
    <w:p w14:paraId="74FE845C" w14:textId="77777777" w:rsidR="00E96B46" w:rsidRDefault="00100300" w:rsidP="00100300">
      <w:pPr>
        <w:rPr>
          <w:rFonts w:ascii="Arial" w:hAnsi="Arial" w:cs="Arial"/>
          <w:color w:val="000000"/>
          <w:sz w:val="22"/>
          <w:szCs w:val="22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Biology</w:t>
      </w:r>
      <w:r w:rsidRPr="00BE4BF2">
        <w:rPr>
          <w:rFonts w:ascii="Arial" w:hAnsi="Arial" w:cs="Arial"/>
          <w:b/>
          <w:color w:val="000000"/>
          <w:sz w:val="22"/>
          <w:szCs w:val="22"/>
        </w:rPr>
        <w:t>: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  Life span</w:t>
      </w:r>
      <w:r w:rsidR="00A44472">
        <w:rPr>
          <w:rFonts w:ascii="Arial" w:hAnsi="Arial" w:cs="Arial"/>
          <w:color w:val="000000"/>
          <w:sz w:val="22"/>
          <w:szCs w:val="22"/>
        </w:rPr>
        <w:t xml:space="preserve"> - annual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, growth form </w:t>
      </w:r>
      <w:r w:rsidR="00A44472">
        <w:rPr>
          <w:rFonts w:ascii="Arial" w:hAnsi="Arial" w:cs="Arial"/>
          <w:color w:val="000000"/>
          <w:sz w:val="22"/>
          <w:szCs w:val="22"/>
        </w:rPr>
        <w:t>-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 forb; reproduces by </w:t>
      </w:r>
      <w:r w:rsidR="00A44472">
        <w:rPr>
          <w:rFonts w:ascii="Arial" w:hAnsi="Arial" w:cs="Arial"/>
          <w:color w:val="000000"/>
          <w:sz w:val="22"/>
          <w:szCs w:val="22"/>
        </w:rPr>
        <w:t>seed</w:t>
      </w:r>
      <w:r w:rsidRPr="00BE4BF2">
        <w:rPr>
          <w:rFonts w:ascii="Arial" w:hAnsi="Arial" w:cs="Arial"/>
          <w:color w:val="000000"/>
          <w:sz w:val="22"/>
          <w:szCs w:val="22"/>
        </w:rPr>
        <w:t>; flowers</w:t>
      </w:r>
      <w:r w:rsidR="00AC35EB">
        <w:rPr>
          <w:rFonts w:ascii="Arial" w:hAnsi="Arial" w:cs="Arial"/>
          <w:color w:val="000000"/>
          <w:sz w:val="22"/>
          <w:szCs w:val="22"/>
        </w:rPr>
        <w:t xml:space="preserve"> in Idaho</w:t>
      </w:r>
      <w:r w:rsidR="00A44472">
        <w:rPr>
          <w:rFonts w:ascii="Arial" w:hAnsi="Arial" w:cs="Arial"/>
          <w:color w:val="000000"/>
          <w:sz w:val="22"/>
          <w:szCs w:val="22"/>
        </w:rPr>
        <w:t xml:space="preserve"> May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 to </w:t>
      </w:r>
      <w:r w:rsidR="00A44472">
        <w:rPr>
          <w:rFonts w:ascii="Arial" w:hAnsi="Arial" w:cs="Arial"/>
          <w:color w:val="000000"/>
          <w:sz w:val="22"/>
          <w:szCs w:val="22"/>
        </w:rPr>
        <w:t>July.</w:t>
      </w:r>
    </w:p>
    <w:p w14:paraId="2D5890F0" w14:textId="2966EDB9" w:rsidR="00E96B46" w:rsidRPr="00C972B4" w:rsidRDefault="00E96B46" w:rsidP="00E96B46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C972B4">
        <w:rPr>
          <w:rFonts w:ascii="Arial" w:hAnsi="Arial" w:cs="Arial"/>
          <w:color w:val="333333"/>
          <w:sz w:val="21"/>
          <w:szCs w:val="21"/>
        </w:rPr>
        <w:t>Fruiting calyx 5-7 ram long; style 1-2 mm long, pubescent half</w:t>
      </w:r>
      <w:r w:rsidR="006714BD">
        <w:rPr>
          <w:rFonts w:ascii="Arial" w:hAnsi="Arial" w:cs="Arial"/>
          <w:color w:val="333333"/>
          <w:sz w:val="21"/>
          <w:szCs w:val="21"/>
        </w:rPr>
        <w:t xml:space="preserve"> </w:t>
      </w:r>
      <w:r w:rsidRPr="00C972B4">
        <w:rPr>
          <w:rFonts w:ascii="Arial" w:hAnsi="Arial" w:cs="Arial"/>
          <w:color w:val="333333"/>
          <w:sz w:val="21"/>
          <w:szCs w:val="21"/>
        </w:rPr>
        <w:t>to all of its length; capsule apiculate; n=12.</w:t>
      </w:r>
    </w:p>
    <w:p w14:paraId="39BD21DA" w14:textId="77777777" w:rsidR="00E96B46" w:rsidRPr="00C972B4" w:rsidRDefault="00E96B46" w:rsidP="00E96B46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C972B4">
        <w:rPr>
          <w:rFonts w:ascii="Arial" w:hAnsi="Arial" w:cs="Arial"/>
          <w:color w:val="333333"/>
          <w:sz w:val="21"/>
          <w:szCs w:val="21"/>
        </w:rPr>
        <w:t>Alkaline flats and slopes from southwestern Wyoming to central</w:t>
      </w:r>
    </w:p>
    <w:p w14:paraId="50F5332B" w14:textId="4E44F29A" w:rsidR="00E96B46" w:rsidRPr="00C972B4" w:rsidRDefault="00E96B46" w:rsidP="00E96B46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C972B4">
        <w:rPr>
          <w:rFonts w:ascii="Arial" w:hAnsi="Arial" w:cs="Arial"/>
          <w:color w:val="333333"/>
          <w:sz w:val="21"/>
          <w:szCs w:val="21"/>
        </w:rPr>
        <w:t>Nevada, north to southeastern Oregon and adjacent Idaho, disjunct in</w:t>
      </w:r>
      <w:r w:rsidR="006714BD">
        <w:rPr>
          <w:rFonts w:ascii="Arial" w:hAnsi="Arial" w:cs="Arial"/>
          <w:color w:val="333333"/>
          <w:sz w:val="21"/>
          <w:szCs w:val="21"/>
        </w:rPr>
        <w:t xml:space="preserve"> </w:t>
      </w:r>
      <w:r w:rsidRPr="00C972B4">
        <w:rPr>
          <w:rFonts w:ascii="Arial" w:hAnsi="Arial" w:cs="Arial"/>
          <w:color w:val="333333"/>
          <w:sz w:val="21"/>
          <w:szCs w:val="21"/>
        </w:rPr>
        <w:t>southwest Montana (Fig. 9). May to July.</w:t>
      </w:r>
    </w:p>
    <w:p w14:paraId="69B8CAF7" w14:textId="77777777" w:rsidR="00E96B46" w:rsidRDefault="00E96B46" w:rsidP="00E96B46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14:paraId="714F5778" w14:textId="77777777" w:rsidR="00E96B46" w:rsidRPr="00C972B4" w:rsidRDefault="00E96B46" w:rsidP="00E96B46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C972B4">
        <w:rPr>
          <w:rFonts w:ascii="Arial" w:hAnsi="Arial" w:cs="Arial"/>
          <w:color w:val="333333"/>
          <w:sz w:val="21"/>
          <w:szCs w:val="21"/>
        </w:rPr>
        <w:t>Representative specimens: IDAHO. Owyhee Co.: 5 miles S of</w:t>
      </w:r>
    </w:p>
    <w:p w14:paraId="0BDB8C76" w14:textId="77777777" w:rsidR="00E96B46" w:rsidRPr="00C972B4" w:rsidRDefault="00E96B46" w:rsidP="00E96B46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C972B4">
        <w:rPr>
          <w:rFonts w:ascii="Arial" w:hAnsi="Arial" w:cs="Arial"/>
          <w:color w:val="333333"/>
          <w:sz w:val="21"/>
          <w:szCs w:val="21"/>
        </w:rPr>
        <w:t>Grasmere, Baker 14057 (ID); 2 miles E of Reynolds School, Bratz</w:t>
      </w:r>
    </w:p>
    <w:p w14:paraId="3969DB3E" w14:textId="20E57B67" w:rsidR="002E6F9A" w:rsidRDefault="00E96B46" w:rsidP="00E96B46">
      <w:pPr>
        <w:rPr>
          <w:rFonts w:ascii="Arial" w:hAnsi="Arial" w:cs="Arial"/>
          <w:b/>
          <w:color w:val="000000"/>
          <w:sz w:val="22"/>
          <w:szCs w:val="22"/>
        </w:rPr>
      </w:pPr>
      <w:r w:rsidRPr="00C972B4">
        <w:rPr>
          <w:rFonts w:ascii="Arial" w:hAnsi="Arial" w:cs="Arial"/>
          <w:color w:val="333333"/>
          <w:sz w:val="21"/>
          <w:szCs w:val="21"/>
        </w:rPr>
        <w:t>B117B -78 (CIC).</w:t>
      </w:r>
      <w:r w:rsidR="002E6F9A">
        <w:rPr>
          <w:rFonts w:ascii="Arial" w:hAnsi="Arial" w:cs="Arial"/>
          <w:color w:val="000000"/>
          <w:sz w:val="22"/>
          <w:szCs w:val="22"/>
        </w:rPr>
        <w:tab/>
      </w:r>
    </w:p>
    <w:p w14:paraId="2D0CB443" w14:textId="77777777" w:rsidR="002E6F9A" w:rsidRPr="00620AE2" w:rsidRDefault="002E6F9A" w:rsidP="0010030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</w:p>
    <w:p w14:paraId="5B6C46E7" w14:textId="367E7AFF" w:rsidR="00100300" w:rsidRPr="00BE4BF2" w:rsidRDefault="00100300" w:rsidP="00100300">
      <w:pPr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Similar species</w:t>
      </w:r>
      <w:r w:rsidRPr="00BE4BF2">
        <w:rPr>
          <w:rFonts w:ascii="Arial" w:hAnsi="Arial" w:cs="Arial"/>
          <w:b/>
          <w:color w:val="000000"/>
          <w:sz w:val="22"/>
          <w:szCs w:val="22"/>
        </w:rPr>
        <w:t xml:space="preserve">:  </w:t>
      </w:r>
      <w:r w:rsidR="00B33140">
        <w:rPr>
          <w:rFonts w:ascii="Arial" w:hAnsi="Arial" w:cs="Arial"/>
          <w:color w:val="000000"/>
          <w:sz w:val="22"/>
          <w:szCs w:val="22"/>
        </w:rPr>
        <w:t xml:space="preserve"> P. lutea var. l.</w:t>
      </w:r>
      <w:r w:rsidR="005D3A28">
        <w:rPr>
          <w:rFonts w:ascii="Arial" w:hAnsi="Arial" w:cs="Arial"/>
          <w:color w:val="000000"/>
          <w:sz w:val="22"/>
          <w:szCs w:val="22"/>
        </w:rPr>
        <w:t xml:space="preserve">, P. lutea var. calva, </w:t>
      </w:r>
      <w:r w:rsidR="005D3A28">
        <w:t>P.</w:t>
      </w:r>
      <w:r w:rsidR="003F05A4">
        <w:t xml:space="preserve"> salina, P. </w:t>
      </w:r>
      <w:r w:rsidR="005D3A28">
        <w:t xml:space="preserve">scopulina var. submutica, P. </w:t>
      </w:r>
      <w:r w:rsidR="003F05A4">
        <w:t>monoensis</w:t>
      </w:r>
    </w:p>
    <w:p w14:paraId="63E90094" w14:textId="77777777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</w:p>
    <w:p w14:paraId="49FC570A" w14:textId="33961D0E" w:rsidR="00F23EA6" w:rsidRDefault="00100300" w:rsidP="00100300">
      <w:pPr>
        <w:outlineLvl w:val="0"/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Habitat</w:t>
      </w:r>
      <w:r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6545B7">
        <w:rPr>
          <w:rFonts w:ascii="Arial" w:hAnsi="Arial" w:cs="Arial"/>
          <w:color w:val="000000"/>
          <w:sz w:val="22"/>
          <w:szCs w:val="22"/>
        </w:rPr>
        <w:t xml:space="preserve">Elevation </w:t>
      </w:r>
      <w:r w:rsidR="005D3A28">
        <w:rPr>
          <w:rFonts w:ascii="Arial" w:hAnsi="Arial" w:cs="Arial"/>
          <w:color w:val="000000"/>
          <w:sz w:val="22"/>
          <w:szCs w:val="22"/>
        </w:rPr>
        <w:t>3000</w:t>
      </w:r>
      <w:r w:rsidR="00B33140">
        <w:rPr>
          <w:rFonts w:ascii="Arial" w:hAnsi="Arial" w:cs="Arial"/>
          <w:color w:val="000000"/>
          <w:sz w:val="22"/>
          <w:szCs w:val="22"/>
        </w:rPr>
        <w:t xml:space="preserve"> to </w:t>
      </w:r>
      <w:r w:rsidR="005D3A28">
        <w:rPr>
          <w:rFonts w:ascii="Arial" w:hAnsi="Arial" w:cs="Arial"/>
          <w:color w:val="000000"/>
          <w:sz w:val="22"/>
          <w:szCs w:val="22"/>
        </w:rPr>
        <w:t>5000</w:t>
      </w:r>
      <w:r w:rsidR="00B33140">
        <w:rPr>
          <w:rFonts w:ascii="Arial" w:hAnsi="Arial" w:cs="Arial"/>
          <w:color w:val="000000"/>
          <w:sz w:val="22"/>
          <w:szCs w:val="22"/>
        </w:rPr>
        <w:t xml:space="preserve"> feet</w:t>
      </w:r>
      <w:r w:rsidR="00C972B4" w:rsidRPr="00C972B4">
        <w:t xml:space="preserve"> </w:t>
      </w:r>
      <w:r w:rsidR="00C972B4">
        <w:t>occupies a great range of edaphic situations, having been collected on alkaline flats, sagebrush flats, gravelly and sandy soils, sterile flats, clay soil, volcanic tuff, and loamy soil. It usually grows in a sagebrush-juniper community</w:t>
      </w:r>
      <w:r w:rsidR="00F23EA6">
        <w:t xml:space="preserve"> associated with such herbs as Lupinus, Phlox, and Bromus </w:t>
      </w:r>
      <w:r w:rsidR="006714BD">
        <w:t>tectorum.</w:t>
      </w:r>
    </w:p>
    <w:p w14:paraId="355BCC3C" w14:textId="77777777" w:rsidR="00B33140" w:rsidRDefault="00B3314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50D7710E" w14:textId="36B50E29" w:rsidR="007C7859" w:rsidRPr="00ED0361" w:rsidRDefault="008622CF" w:rsidP="007C7859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</w:t>
      </w:r>
      <w:r w:rsidR="00A0748A">
        <w:rPr>
          <w:rFonts w:ascii="Arial" w:hAnsi="Arial" w:cs="Arial"/>
          <w:i/>
          <w:color w:val="000000"/>
          <w:sz w:val="22"/>
          <w:szCs w:val="22"/>
        </w:rPr>
        <w:t>֎</w:t>
      </w:r>
      <w:r w:rsidR="007C7859" w:rsidRPr="007C7859">
        <w:rPr>
          <w:rFonts w:ascii="Arial" w:hAnsi="Arial" w:cs="Arial"/>
          <w:i/>
          <w:color w:val="000000"/>
          <w:sz w:val="22"/>
          <w:szCs w:val="22"/>
        </w:rPr>
        <w:t>Environmental Specificity</w:t>
      </w:r>
      <w:r>
        <w:rPr>
          <w:rFonts w:ascii="Arial" w:hAnsi="Arial" w:cs="Arial"/>
          <w:i/>
          <w:color w:val="000000"/>
          <w:sz w:val="22"/>
          <w:szCs w:val="22"/>
          <w:vertAlign w:val="superscript"/>
        </w:rPr>
        <w:t>10</w:t>
      </w:r>
      <w:r w:rsidR="007C7859"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D1743B">
        <w:rPr>
          <w:rFonts w:ascii="Arial" w:hAnsi="Arial" w:cs="Arial"/>
          <w:color w:val="000000"/>
          <w:sz w:val="22"/>
          <w:szCs w:val="22"/>
        </w:rPr>
        <w:t>narrow, white ash</w:t>
      </w:r>
    </w:p>
    <w:p w14:paraId="7418FE0D" w14:textId="77777777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</w:p>
    <w:p w14:paraId="7DD71C00" w14:textId="1EF2F027" w:rsidR="00100300" w:rsidRPr="00ED0361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Cultural and commercial values</w:t>
      </w:r>
      <w:r w:rsidRPr="00BE4BF2">
        <w:rPr>
          <w:rFonts w:ascii="Arial" w:hAnsi="Arial" w:cs="Arial"/>
          <w:b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3931D8">
        <w:rPr>
          <w:rFonts w:ascii="Arial" w:hAnsi="Arial" w:cs="Arial"/>
          <w:color w:val="000000"/>
          <w:sz w:val="22"/>
          <w:szCs w:val="22"/>
        </w:rPr>
        <w:t>none known</w:t>
      </w:r>
    </w:p>
    <w:p w14:paraId="405A1FC4" w14:textId="77777777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</w:p>
    <w:p w14:paraId="5C816E1B" w14:textId="32B3BA55" w:rsidR="00100300" w:rsidRPr="00BE4BF2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Landownership</w:t>
      </w:r>
      <w:r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Pr="00BE4BF2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BE4BF2">
        <w:rPr>
          <w:rFonts w:ascii="Arial" w:hAnsi="Arial" w:cs="Arial"/>
          <w:color w:val="000000"/>
          <w:sz w:val="22"/>
          <w:szCs w:val="22"/>
        </w:rPr>
        <w:t xml:space="preserve"> Federal</w:t>
      </w:r>
      <w:r w:rsidR="003931D8">
        <w:rPr>
          <w:rFonts w:ascii="Arial" w:hAnsi="Arial" w:cs="Arial"/>
          <w:color w:val="000000"/>
          <w:sz w:val="22"/>
          <w:szCs w:val="22"/>
        </w:rPr>
        <w:t xml:space="preserve"> BLM</w:t>
      </w:r>
      <w:r w:rsidR="000F1361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C69DBB8" w14:textId="77777777" w:rsidR="00100300" w:rsidRPr="00BE4BF2" w:rsidRDefault="00100300" w:rsidP="00100300">
      <w:pPr>
        <w:rPr>
          <w:rFonts w:ascii="Arial" w:hAnsi="Arial" w:cs="Arial"/>
          <w:color w:val="000000"/>
          <w:sz w:val="22"/>
          <w:szCs w:val="22"/>
        </w:rPr>
      </w:pPr>
    </w:p>
    <w:p w14:paraId="341F20D9" w14:textId="77777777" w:rsidR="00100300" w:rsidRPr="00ED0361" w:rsidRDefault="00100300" w:rsidP="00100300">
      <w:pPr>
        <w:rPr>
          <w:rFonts w:ascii="Arial" w:hAnsi="Arial" w:cs="Arial"/>
          <w:color w:val="000000"/>
          <w:sz w:val="22"/>
          <w:szCs w:val="22"/>
          <w:u w:val="single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Distribution</w:t>
      </w:r>
      <w:r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293BFA2D" w14:textId="6CAFAE84" w:rsidR="00100300" w:rsidRDefault="00100300" w:rsidP="00100300">
      <w:pPr>
        <w:rPr>
          <w:rFonts w:ascii="Arial" w:hAnsi="Arial" w:cs="Arial"/>
          <w:color w:val="000000"/>
          <w:sz w:val="22"/>
          <w:szCs w:val="22"/>
        </w:rPr>
      </w:pPr>
    </w:p>
    <w:p w14:paraId="2AC6F7F0" w14:textId="189ED214" w:rsidR="00E232B4" w:rsidRDefault="00E232B4" w:rsidP="00100300">
      <w:pPr>
        <w:rPr>
          <w:rFonts w:ascii="Arial" w:hAnsi="Arial" w:cs="Arial"/>
          <w:color w:val="000000"/>
          <w:sz w:val="22"/>
          <w:szCs w:val="22"/>
        </w:rPr>
      </w:pPr>
      <w:r w:rsidRPr="00E232B4">
        <w:rPr>
          <w:rFonts w:ascii="Arial" w:hAnsi="Arial" w:cs="Arial"/>
          <w:i/>
          <w:color w:val="000000"/>
          <w:sz w:val="22"/>
          <w:szCs w:val="22"/>
        </w:rPr>
        <w:t>Global Range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="000F1361">
        <w:rPr>
          <w:rFonts w:ascii="Arial" w:hAnsi="Arial" w:cs="Arial"/>
          <w:color w:val="000000"/>
          <w:sz w:val="22"/>
          <w:szCs w:val="22"/>
        </w:rPr>
        <w:t xml:space="preserve">Idaho, </w:t>
      </w:r>
      <w:r w:rsidR="000F1361" w:rsidRPr="00D50E76">
        <w:rPr>
          <w:rFonts w:ascii="Arial" w:hAnsi="Arial" w:cs="Arial"/>
          <w:color w:val="000000"/>
          <w:sz w:val="22"/>
          <w:szCs w:val="22"/>
        </w:rPr>
        <w:t>Colorado</w:t>
      </w:r>
      <w:r w:rsidR="000F1361">
        <w:rPr>
          <w:rFonts w:ascii="Arial" w:hAnsi="Arial" w:cs="Arial"/>
          <w:color w:val="000000"/>
          <w:sz w:val="22"/>
          <w:szCs w:val="22"/>
        </w:rPr>
        <w:t xml:space="preserve">, </w:t>
      </w:r>
      <w:r w:rsidR="000F1361" w:rsidRPr="00D50E76">
        <w:rPr>
          <w:rFonts w:ascii="Arial" w:hAnsi="Arial" w:cs="Arial"/>
          <w:color w:val="000000"/>
          <w:sz w:val="22"/>
          <w:szCs w:val="22"/>
        </w:rPr>
        <w:t>Montana</w:t>
      </w:r>
      <w:r w:rsidR="000F1361">
        <w:rPr>
          <w:rFonts w:ascii="Arial" w:hAnsi="Arial" w:cs="Arial"/>
          <w:color w:val="000000"/>
          <w:sz w:val="22"/>
          <w:szCs w:val="22"/>
        </w:rPr>
        <w:t>,</w:t>
      </w:r>
      <w:r w:rsidR="000F1361" w:rsidRPr="00D50E76">
        <w:rPr>
          <w:rFonts w:ascii="Arial" w:hAnsi="Arial" w:cs="Arial"/>
          <w:color w:val="000000"/>
          <w:sz w:val="22"/>
          <w:szCs w:val="22"/>
        </w:rPr>
        <w:t xml:space="preserve"> Nevada</w:t>
      </w:r>
      <w:r w:rsidR="000F1361">
        <w:rPr>
          <w:rFonts w:ascii="Arial" w:hAnsi="Arial" w:cs="Arial"/>
          <w:color w:val="000000"/>
          <w:sz w:val="22"/>
          <w:szCs w:val="22"/>
        </w:rPr>
        <w:t>,</w:t>
      </w:r>
      <w:r w:rsidR="000F1361" w:rsidRPr="00D50E76">
        <w:rPr>
          <w:rFonts w:ascii="Arial" w:hAnsi="Arial" w:cs="Arial"/>
          <w:color w:val="000000"/>
          <w:sz w:val="22"/>
          <w:szCs w:val="22"/>
        </w:rPr>
        <w:t xml:space="preserve"> Oregon</w:t>
      </w:r>
      <w:r w:rsidR="000F1361">
        <w:rPr>
          <w:rFonts w:ascii="Arial" w:hAnsi="Arial" w:cs="Arial"/>
          <w:color w:val="000000"/>
          <w:sz w:val="22"/>
          <w:szCs w:val="22"/>
        </w:rPr>
        <w:t xml:space="preserve">, </w:t>
      </w:r>
      <w:r w:rsidR="000F1361" w:rsidRPr="00D50E76">
        <w:rPr>
          <w:rFonts w:ascii="Arial" w:hAnsi="Arial" w:cs="Arial"/>
          <w:color w:val="000000"/>
          <w:sz w:val="22"/>
          <w:szCs w:val="22"/>
        </w:rPr>
        <w:t>Utah</w:t>
      </w:r>
      <w:r w:rsidR="000F1361">
        <w:rPr>
          <w:rFonts w:ascii="Arial" w:hAnsi="Arial" w:cs="Arial"/>
          <w:color w:val="000000"/>
          <w:sz w:val="22"/>
          <w:szCs w:val="22"/>
        </w:rPr>
        <w:t>,</w:t>
      </w:r>
      <w:r w:rsidR="000F1361" w:rsidRPr="00D50E76">
        <w:rPr>
          <w:rFonts w:ascii="Arial" w:hAnsi="Arial" w:cs="Arial"/>
          <w:color w:val="000000"/>
          <w:sz w:val="22"/>
          <w:szCs w:val="22"/>
        </w:rPr>
        <w:t xml:space="preserve"> Wyoming</w:t>
      </w:r>
    </w:p>
    <w:p w14:paraId="25CC2C97" w14:textId="77777777" w:rsidR="00E232B4" w:rsidRDefault="00E232B4" w:rsidP="00100300">
      <w:pPr>
        <w:rPr>
          <w:rFonts w:ascii="Arial" w:hAnsi="Arial" w:cs="Arial"/>
          <w:color w:val="000000"/>
          <w:sz w:val="22"/>
          <w:szCs w:val="22"/>
        </w:rPr>
      </w:pPr>
    </w:p>
    <w:p w14:paraId="7CF965EA" w14:textId="6B3E5DFD" w:rsidR="002E6F9A" w:rsidRDefault="008622CF" w:rsidP="0010030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Range Extent</w:t>
      </w:r>
      <w:r w:rsidR="006B3062">
        <w:rPr>
          <w:rFonts w:ascii="Arial" w:hAnsi="Arial" w:cs="Arial"/>
          <w:i/>
          <w:color w:val="000000"/>
          <w:sz w:val="22"/>
          <w:szCs w:val="22"/>
        </w:rPr>
        <w:t xml:space="preserve"> Descriptor</w:t>
      </w:r>
      <w:r>
        <w:rPr>
          <w:rFonts w:ascii="Arial" w:hAnsi="Arial" w:cs="Arial"/>
          <w:i/>
          <w:color w:val="000000"/>
          <w:sz w:val="22"/>
          <w:szCs w:val="22"/>
          <w:vertAlign w:val="superscript"/>
        </w:rPr>
        <w:t>6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0F1361">
        <w:rPr>
          <w:rFonts w:ascii="Arial" w:hAnsi="Arial" w:cs="Arial"/>
          <w:color w:val="000000"/>
          <w:sz w:val="22"/>
          <w:szCs w:val="22"/>
        </w:rPr>
        <w:t xml:space="preserve"> </w:t>
      </w:r>
      <w:r w:rsidR="00C152CB">
        <w:rPr>
          <w:rFonts w:ascii="Arial" w:hAnsi="Arial" w:cs="Arial"/>
          <w:color w:val="000000"/>
          <w:sz w:val="22"/>
          <w:szCs w:val="22"/>
        </w:rPr>
        <w:t>Peripheral</w:t>
      </w:r>
    </w:p>
    <w:p w14:paraId="55DE7EF9" w14:textId="53B9FA56" w:rsidR="002B3DCE" w:rsidRDefault="002B3DCE" w:rsidP="00100300">
      <w:pPr>
        <w:rPr>
          <w:rFonts w:ascii="Arial" w:hAnsi="Arial" w:cs="Arial"/>
          <w:color w:val="000000"/>
          <w:sz w:val="22"/>
          <w:szCs w:val="22"/>
        </w:rPr>
      </w:pPr>
    </w:p>
    <w:p w14:paraId="20C593F4" w14:textId="00607C68" w:rsidR="002B3DCE" w:rsidRDefault="002B3DCE" w:rsidP="0010030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֎</w:t>
      </w:r>
      <w:r>
        <w:rPr>
          <w:rFonts w:ascii="Arial" w:hAnsi="Arial" w:cs="Arial"/>
          <w:i/>
          <w:color w:val="000000"/>
          <w:sz w:val="22"/>
          <w:szCs w:val="22"/>
        </w:rPr>
        <w:t xml:space="preserve">Rank Calculator </w:t>
      </w:r>
      <w:r w:rsidR="00E232B4">
        <w:rPr>
          <w:rFonts w:ascii="Arial" w:hAnsi="Arial" w:cs="Arial"/>
          <w:i/>
          <w:color w:val="000000"/>
          <w:sz w:val="22"/>
          <w:szCs w:val="22"/>
        </w:rPr>
        <w:t xml:space="preserve">Idaho </w:t>
      </w:r>
      <w:r>
        <w:rPr>
          <w:rFonts w:ascii="Arial" w:hAnsi="Arial" w:cs="Arial"/>
          <w:i/>
          <w:color w:val="000000"/>
          <w:sz w:val="22"/>
          <w:szCs w:val="22"/>
        </w:rPr>
        <w:t xml:space="preserve">Range Extent:  </w:t>
      </w:r>
      <w:r>
        <w:rPr>
          <w:rFonts w:ascii="Arial" w:hAnsi="Arial" w:cs="Arial"/>
          <w:color w:val="000000"/>
          <w:sz w:val="22"/>
          <w:szCs w:val="22"/>
        </w:rPr>
        <w:t>Include mapped/estimated actual square km or miles, and the calculator category (A-H, Z, or U).</w:t>
      </w:r>
      <w:r w:rsidR="00E74572">
        <w:rPr>
          <w:rFonts w:ascii="Arial" w:hAnsi="Arial" w:cs="Arial"/>
          <w:color w:val="000000"/>
          <w:sz w:val="22"/>
          <w:szCs w:val="22"/>
        </w:rPr>
        <w:t xml:space="preserve">  Google Earth polygon </w:t>
      </w:r>
      <w:r w:rsidR="000F1361">
        <w:rPr>
          <w:rFonts w:ascii="Arial" w:hAnsi="Arial" w:cs="Arial"/>
          <w:color w:val="000000"/>
          <w:sz w:val="22"/>
          <w:szCs w:val="22"/>
        </w:rPr>
        <w:t>4135</w:t>
      </w:r>
      <w:r w:rsidR="00E74572">
        <w:rPr>
          <w:rFonts w:ascii="Arial" w:hAnsi="Arial" w:cs="Arial"/>
          <w:color w:val="000000"/>
          <w:sz w:val="22"/>
          <w:szCs w:val="22"/>
        </w:rPr>
        <w:t xml:space="preserve"> sq miles </w:t>
      </w:r>
    </w:p>
    <w:p w14:paraId="67D7CCE0" w14:textId="2059BD6F" w:rsidR="00E878D5" w:rsidRPr="002B3DCE" w:rsidRDefault="00E74572" w:rsidP="0010030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Category </w:t>
      </w:r>
      <w:r w:rsidR="00CB1A05">
        <w:rPr>
          <w:rFonts w:ascii="Arial" w:hAnsi="Arial" w:cs="Arial"/>
          <w:color w:val="000000"/>
          <w:sz w:val="22"/>
          <w:szCs w:val="22"/>
        </w:rPr>
        <w:t>E</w:t>
      </w:r>
    </w:p>
    <w:p w14:paraId="06C7AC7C" w14:textId="77777777" w:rsidR="00BD7EDF" w:rsidRPr="007C7859" w:rsidRDefault="002E6F9A" w:rsidP="00100300">
      <w:pPr>
        <w:rPr>
          <w:rFonts w:ascii="Arial" w:hAnsi="Arial" w:cs="Arial"/>
          <w:i/>
          <w:color w:val="000000"/>
          <w:sz w:val="22"/>
          <w:szCs w:val="22"/>
        </w:rPr>
      </w:pPr>
      <w:r w:rsidRPr="007C7859">
        <w:rPr>
          <w:rFonts w:ascii="Arial" w:hAnsi="Arial" w:cs="Arial"/>
          <w:i/>
          <w:color w:val="000000"/>
          <w:sz w:val="22"/>
          <w:szCs w:val="22"/>
        </w:rPr>
        <w:tab/>
      </w:r>
    </w:p>
    <w:p w14:paraId="3530C8DF" w14:textId="01585273" w:rsidR="002E6F9A" w:rsidRDefault="00A0748A" w:rsidP="007C7859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֎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Area of Occupancy: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color w:val="000000"/>
          <w:sz w:val="22"/>
          <w:szCs w:val="22"/>
        </w:rPr>
        <w:t>Actual number of grid cells and calculator category.</w:t>
      </w:r>
      <w:r w:rsidR="00E74572">
        <w:rPr>
          <w:rFonts w:ascii="Arial" w:hAnsi="Arial" w:cs="Arial"/>
          <w:color w:val="000000"/>
          <w:sz w:val="22"/>
          <w:szCs w:val="22"/>
        </w:rPr>
        <w:t xml:space="preserve"> </w:t>
      </w:r>
      <w:r w:rsidR="000F1361">
        <w:rPr>
          <w:rFonts w:ascii="Arial" w:hAnsi="Arial" w:cs="Arial"/>
          <w:color w:val="000000"/>
          <w:sz w:val="22"/>
          <w:szCs w:val="22"/>
        </w:rPr>
        <w:t>4</w:t>
      </w:r>
      <w:r w:rsidR="00E74572">
        <w:rPr>
          <w:rFonts w:ascii="Arial" w:hAnsi="Arial" w:cs="Arial"/>
          <w:color w:val="000000"/>
          <w:sz w:val="22"/>
          <w:szCs w:val="22"/>
        </w:rPr>
        <w:t xml:space="preserve"> grid cells Category </w:t>
      </w:r>
      <w:r w:rsidR="00E878D5">
        <w:rPr>
          <w:rFonts w:ascii="Arial" w:hAnsi="Arial" w:cs="Arial"/>
          <w:color w:val="000000"/>
          <w:sz w:val="22"/>
          <w:szCs w:val="22"/>
        </w:rPr>
        <w:t>C</w:t>
      </w:r>
    </w:p>
    <w:p w14:paraId="2B96D2DA" w14:textId="77777777" w:rsidR="008622CF" w:rsidRDefault="008622CF" w:rsidP="007C7859">
      <w:pPr>
        <w:rPr>
          <w:rFonts w:ascii="Arial" w:hAnsi="Arial" w:cs="Arial"/>
          <w:color w:val="000000"/>
          <w:sz w:val="22"/>
          <w:szCs w:val="22"/>
        </w:rPr>
      </w:pPr>
    </w:p>
    <w:p w14:paraId="5423C5BE" w14:textId="731E1E93" w:rsidR="008622CF" w:rsidRPr="00E74572" w:rsidRDefault="008622CF" w:rsidP="007C7859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</w:t>
      </w:r>
      <w:r w:rsidR="00CE5A96" w:rsidRPr="00426A83">
        <w:rPr>
          <w:rFonts w:ascii="Arial" w:hAnsi="Arial" w:cs="Arial"/>
          <w:i/>
          <w:color w:val="000000"/>
          <w:sz w:val="22"/>
          <w:szCs w:val="22"/>
        </w:rPr>
        <w:t>Idaho Counties</w:t>
      </w:r>
      <w:r w:rsidR="00CE5A96" w:rsidRPr="00426A83">
        <w:rPr>
          <w:rFonts w:ascii="Arial" w:hAnsi="Arial" w:cs="Arial"/>
          <w:i/>
          <w:color w:val="000000"/>
          <w:sz w:val="22"/>
          <w:szCs w:val="22"/>
          <w:vertAlign w:val="superscript"/>
        </w:rPr>
        <w:t>9</w:t>
      </w:r>
      <w:r w:rsidR="00CE5A96" w:rsidRPr="00426A83">
        <w:rPr>
          <w:rFonts w:ascii="Arial" w:hAnsi="Arial" w:cs="Arial"/>
          <w:i/>
          <w:color w:val="000000"/>
          <w:sz w:val="22"/>
          <w:szCs w:val="22"/>
        </w:rPr>
        <w:t>:</w:t>
      </w:r>
      <w:r w:rsidR="00E74572">
        <w:rPr>
          <w:rFonts w:ascii="Arial" w:hAnsi="Arial" w:cs="Arial"/>
          <w:color w:val="000000"/>
          <w:sz w:val="22"/>
          <w:szCs w:val="22"/>
        </w:rPr>
        <w:t xml:space="preserve"> Owyhee</w:t>
      </w:r>
      <w:r w:rsidR="000F1361">
        <w:rPr>
          <w:rFonts w:ascii="Arial" w:hAnsi="Arial" w:cs="Arial"/>
          <w:color w:val="000000"/>
          <w:sz w:val="22"/>
          <w:szCs w:val="22"/>
        </w:rPr>
        <w:t>, Cassia, Twin Falls</w:t>
      </w:r>
    </w:p>
    <w:p w14:paraId="7B65EDF9" w14:textId="77777777" w:rsidR="00BD7EDF" w:rsidRPr="007C7859" w:rsidRDefault="002E6F9A" w:rsidP="00100300">
      <w:pPr>
        <w:rPr>
          <w:rFonts w:ascii="Arial" w:hAnsi="Arial" w:cs="Arial"/>
          <w:i/>
          <w:color w:val="000000"/>
          <w:sz w:val="22"/>
          <w:szCs w:val="22"/>
        </w:rPr>
      </w:pPr>
      <w:r w:rsidRPr="007C7859">
        <w:rPr>
          <w:rFonts w:ascii="Arial" w:hAnsi="Arial" w:cs="Arial"/>
          <w:i/>
          <w:color w:val="000000"/>
          <w:sz w:val="22"/>
          <w:szCs w:val="22"/>
        </w:rPr>
        <w:tab/>
      </w:r>
    </w:p>
    <w:p w14:paraId="286EA57A" w14:textId="5CB7B164" w:rsidR="00BD7EDF" w:rsidRDefault="002E6F9A" w:rsidP="00E74572">
      <w:pPr>
        <w:rPr>
          <w:rFonts w:ascii="Arial" w:hAnsi="Arial" w:cs="Arial"/>
          <w:color w:val="000000"/>
          <w:sz w:val="22"/>
          <w:szCs w:val="22"/>
        </w:rPr>
      </w:pPr>
      <w:r w:rsidRPr="007C7859">
        <w:rPr>
          <w:rFonts w:ascii="Arial" w:hAnsi="Arial" w:cs="Arial"/>
          <w:i/>
          <w:color w:val="000000"/>
          <w:sz w:val="22"/>
          <w:szCs w:val="22"/>
        </w:rPr>
        <w:t>Idaho Specimens: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51302F">
        <w:rPr>
          <w:rFonts w:ascii="Arial" w:hAnsi="Arial" w:cs="Arial"/>
          <w:color w:val="000000"/>
          <w:sz w:val="22"/>
          <w:szCs w:val="22"/>
        </w:rPr>
        <w:t>see below</w:t>
      </w:r>
    </w:p>
    <w:p w14:paraId="0961B1A9" w14:textId="1A0B6FB0" w:rsidR="000F1361" w:rsidRDefault="00E878D5" w:rsidP="00E74572">
      <w:pPr>
        <w:rPr>
          <w:rFonts w:ascii="Arial" w:hAnsi="Arial" w:cs="Arial"/>
          <w:sz w:val="22"/>
          <w:szCs w:val="22"/>
        </w:rPr>
      </w:pPr>
      <w:r>
        <w:object w:dxaOrig="17410" w:dyaOrig="7274" w14:anchorId="03E96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6pt;height:303pt" o:ole="">
            <v:imagedata r:id="rId11" o:title=""/>
          </v:shape>
          <o:OLEObject Type="Embed" ProgID="Excel.Sheet.12" ShapeID="_x0000_i1025" DrawAspect="Content" ObjectID="_1706618492" r:id="rId12"/>
        </w:object>
      </w:r>
    </w:p>
    <w:p w14:paraId="5985DAD4" w14:textId="10A2E168" w:rsidR="00E74572" w:rsidRPr="00ED6F53" w:rsidRDefault="00ED6F53" w:rsidP="00E74572">
      <w:pPr>
        <w:rPr>
          <w:rFonts w:ascii="Arial" w:hAnsi="Arial" w:cs="Arial"/>
          <w:iCs/>
          <w:color w:val="000000"/>
          <w:sz w:val="22"/>
          <w:szCs w:val="22"/>
        </w:rPr>
      </w:pPr>
      <w:r>
        <w:rPr>
          <w:rFonts w:ascii="Arial" w:hAnsi="Arial" w:cs="Arial"/>
          <w:iCs/>
          <w:color w:val="000000"/>
          <w:sz w:val="22"/>
          <w:szCs w:val="22"/>
        </w:rPr>
        <w:t>Locations highlighted in yellow are duplicates.</w:t>
      </w:r>
    </w:p>
    <w:p w14:paraId="641B2B14" w14:textId="77777777" w:rsidR="00ED6F53" w:rsidRDefault="00ED6F53" w:rsidP="007C7859">
      <w:pPr>
        <w:rPr>
          <w:rFonts w:ascii="Arial" w:hAnsi="Arial" w:cs="Arial"/>
          <w:i/>
          <w:color w:val="000000"/>
          <w:sz w:val="22"/>
          <w:szCs w:val="22"/>
        </w:rPr>
      </w:pPr>
    </w:p>
    <w:p w14:paraId="0CA595BA" w14:textId="77777777" w:rsidR="00ED6F53" w:rsidRDefault="00ED6F53" w:rsidP="007C7859">
      <w:pPr>
        <w:rPr>
          <w:rFonts w:ascii="Arial" w:hAnsi="Arial" w:cs="Arial"/>
          <w:i/>
          <w:color w:val="000000"/>
          <w:sz w:val="22"/>
          <w:szCs w:val="22"/>
        </w:rPr>
      </w:pPr>
    </w:p>
    <w:p w14:paraId="37CF0E5D" w14:textId="01509D0C" w:rsidR="002E6F9A" w:rsidRDefault="002E6F9A" w:rsidP="007C7859">
      <w:pPr>
        <w:rPr>
          <w:rFonts w:ascii="Arial" w:hAnsi="Arial" w:cs="Arial"/>
          <w:color w:val="000000"/>
          <w:sz w:val="22"/>
          <w:szCs w:val="22"/>
        </w:rPr>
      </w:pPr>
      <w:r w:rsidRPr="007C7859">
        <w:rPr>
          <w:rFonts w:ascii="Arial" w:hAnsi="Arial" w:cs="Arial"/>
          <w:i/>
          <w:color w:val="000000"/>
          <w:sz w:val="22"/>
          <w:szCs w:val="22"/>
        </w:rPr>
        <w:t>Literature Records: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5FEC04AC" w14:textId="17CDB436" w:rsidR="00E74572" w:rsidRDefault="00E74572" w:rsidP="007C7859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Cronquist, A. J., A. H. Holmgren, N. H. Holmgren, J. L. Reveal &amp; P. K. Holmgren. 1984. Vascular Plants of the Intermountain West, U.S.A. 4: 1–573. In A. J. Cronquist, A. H. Holmgren, N. H. Holmgren, J. L. Reveal &amp; P. K. Holmgren (eds</w:t>
      </w:r>
      <w:r w:rsidRPr="000F1361">
        <w:rPr>
          <w:rFonts w:ascii="Verdana" w:hAnsi="Verdana"/>
          <w:color w:val="000000"/>
          <w:sz w:val="21"/>
          <w:szCs w:val="21"/>
          <w:shd w:val="clear" w:color="auto" w:fill="FFFFFF"/>
        </w:rPr>
        <w:t>.) </w:t>
      </w:r>
      <w:hyperlink r:id="rId13" w:tgtFrame="_top" w:history="1">
        <w:r w:rsidR="00C70EAC" w:rsidRPr="00C70EAC">
          <w:rPr>
            <w:rStyle w:val="Hyperlink"/>
            <w:rFonts w:ascii="Verdana" w:hAnsi="Verdana"/>
            <w:color w:val="auto"/>
            <w:sz w:val="21"/>
            <w:szCs w:val="21"/>
            <w:shd w:val="clear" w:color="auto" w:fill="FFFFFF"/>
          </w:rPr>
          <w:t>Intermont</w:t>
        </w:r>
        <w:r w:rsidRPr="00C70EAC">
          <w:rPr>
            <w:rStyle w:val="Hyperlink"/>
            <w:rFonts w:ascii="Verdana" w:hAnsi="Verdana"/>
            <w:color w:val="auto"/>
            <w:sz w:val="21"/>
            <w:szCs w:val="21"/>
            <w:shd w:val="clear" w:color="auto" w:fill="FFFFFF"/>
          </w:rPr>
          <w:t>. Fl.</w:t>
        </w:r>
      </w:hyperlink>
      <w:r>
        <w:rPr>
          <w:rFonts w:ascii="Verdana" w:hAnsi="Verdana"/>
          <w:color w:val="000000"/>
          <w:sz w:val="21"/>
          <w:szCs w:val="21"/>
          <w:shd w:val="clear" w:color="auto" w:fill="FFFFFF"/>
        </w:rPr>
        <w:t>. Hafner Pub. Co., New York.</w:t>
      </w:r>
    </w:p>
    <w:p w14:paraId="3C9BB56A" w14:textId="77777777" w:rsidR="00C152CB" w:rsidRDefault="00C152CB" w:rsidP="007C7859">
      <w:pPr>
        <w:rPr>
          <w:rFonts w:ascii="Arial" w:hAnsi="Arial" w:cs="Arial"/>
          <w:color w:val="000000"/>
          <w:sz w:val="22"/>
          <w:szCs w:val="22"/>
        </w:rPr>
      </w:pPr>
    </w:p>
    <w:p w14:paraId="1C0D9BFB" w14:textId="3AFDFB3A" w:rsidR="00E74572" w:rsidRDefault="006E1943" w:rsidP="007C7859">
      <w:pPr>
        <w:rPr>
          <w:rFonts w:ascii="Arial" w:hAnsi="Arial" w:cs="Arial"/>
          <w:color w:val="000000"/>
          <w:sz w:val="22"/>
          <w:szCs w:val="22"/>
        </w:rPr>
      </w:pPr>
      <w:r w:rsidRPr="006E1943">
        <w:rPr>
          <w:rFonts w:ascii="Arial" w:hAnsi="Arial" w:cs="Arial"/>
          <w:color w:val="000000"/>
          <w:sz w:val="22"/>
          <w:szCs w:val="22"/>
        </w:rPr>
        <w:t>Halse, Richard R. “TAXONOMY OF PHACELIA SECT. MILTITZIA (HYDROPHYLLACEAE).” Madroño, vol. 28, no. 3, 1981, pp. 121–132.</w:t>
      </w:r>
    </w:p>
    <w:p w14:paraId="1D66E5D8" w14:textId="77777777" w:rsidR="006545B7" w:rsidRDefault="006545B7" w:rsidP="007C7859">
      <w:pPr>
        <w:rPr>
          <w:rFonts w:ascii="Arial" w:hAnsi="Arial" w:cs="Arial"/>
          <w:color w:val="000000"/>
          <w:sz w:val="22"/>
          <w:szCs w:val="22"/>
        </w:rPr>
      </w:pPr>
    </w:p>
    <w:p w14:paraId="0F8C6411" w14:textId="7CECD799" w:rsidR="006545B7" w:rsidRDefault="006545B7" w:rsidP="007C7859">
      <w:pPr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Databases/Herbaria consulted (and query date):</w:t>
      </w:r>
      <w:r w:rsidR="006E1943">
        <w:rPr>
          <w:rFonts w:ascii="Arial" w:hAnsi="Arial" w:cs="Arial"/>
          <w:i/>
          <w:color w:val="000000"/>
          <w:sz w:val="22"/>
          <w:szCs w:val="22"/>
        </w:rPr>
        <w:t xml:space="preserve">  </w:t>
      </w:r>
      <w:r w:rsidR="006E1943" w:rsidRPr="00C152CB">
        <w:rPr>
          <w:rFonts w:ascii="Arial" w:hAnsi="Arial" w:cs="Arial"/>
          <w:iCs/>
          <w:color w:val="000000"/>
          <w:sz w:val="22"/>
          <w:szCs w:val="22"/>
        </w:rPr>
        <w:t xml:space="preserve">CPNW </w:t>
      </w:r>
      <w:r w:rsidR="00C152CB" w:rsidRPr="00C152CB">
        <w:rPr>
          <w:rFonts w:ascii="Arial" w:hAnsi="Arial" w:cs="Arial"/>
          <w:iCs/>
          <w:color w:val="000000"/>
          <w:sz w:val="22"/>
          <w:szCs w:val="22"/>
        </w:rPr>
        <w:t>Oct</w:t>
      </w:r>
      <w:r w:rsidR="006E1943" w:rsidRPr="00C152CB">
        <w:rPr>
          <w:rFonts w:ascii="Arial" w:hAnsi="Arial" w:cs="Arial"/>
          <w:iCs/>
          <w:color w:val="000000"/>
          <w:sz w:val="22"/>
          <w:szCs w:val="22"/>
        </w:rPr>
        <w:t xml:space="preserve">. 2021; SEInet </w:t>
      </w:r>
      <w:r w:rsidR="00C152CB">
        <w:rPr>
          <w:rFonts w:ascii="Arial" w:hAnsi="Arial" w:cs="Arial"/>
          <w:iCs/>
          <w:color w:val="000000"/>
          <w:sz w:val="22"/>
          <w:szCs w:val="22"/>
        </w:rPr>
        <w:t>Oct</w:t>
      </w:r>
      <w:r w:rsidR="006E1943" w:rsidRPr="00C152CB">
        <w:rPr>
          <w:rFonts w:ascii="Arial" w:hAnsi="Arial" w:cs="Arial"/>
          <w:iCs/>
          <w:color w:val="000000"/>
          <w:sz w:val="22"/>
          <w:szCs w:val="22"/>
        </w:rPr>
        <w:t xml:space="preserve"> 2021; Intermountain Regional Herbaria Network </w:t>
      </w:r>
      <w:r w:rsidR="00C152CB">
        <w:rPr>
          <w:rFonts w:ascii="Arial" w:hAnsi="Arial" w:cs="Arial"/>
          <w:iCs/>
          <w:color w:val="000000"/>
          <w:sz w:val="22"/>
          <w:szCs w:val="22"/>
        </w:rPr>
        <w:t>Oct</w:t>
      </w:r>
      <w:r w:rsidR="006E1943" w:rsidRPr="00C152CB">
        <w:rPr>
          <w:rFonts w:ascii="Arial" w:hAnsi="Arial" w:cs="Arial"/>
          <w:iCs/>
          <w:color w:val="000000"/>
          <w:sz w:val="22"/>
          <w:szCs w:val="22"/>
        </w:rPr>
        <w:t xml:space="preserve">. 2021, CIC </w:t>
      </w:r>
      <w:r w:rsidR="00C152CB">
        <w:rPr>
          <w:rFonts w:ascii="Arial" w:hAnsi="Arial" w:cs="Arial"/>
          <w:iCs/>
          <w:color w:val="000000"/>
          <w:sz w:val="22"/>
          <w:szCs w:val="22"/>
        </w:rPr>
        <w:t>Oct</w:t>
      </w:r>
      <w:r w:rsidR="006E1943" w:rsidRPr="00C152CB">
        <w:rPr>
          <w:rFonts w:ascii="Arial" w:hAnsi="Arial" w:cs="Arial"/>
          <w:iCs/>
          <w:color w:val="000000"/>
          <w:sz w:val="22"/>
          <w:szCs w:val="22"/>
        </w:rPr>
        <w:t>. 2021,</w:t>
      </w:r>
      <w:r w:rsidR="006E1943">
        <w:rPr>
          <w:rFonts w:ascii="Arial" w:hAnsi="Arial" w:cs="Arial"/>
          <w:i/>
          <w:color w:val="000000"/>
          <w:sz w:val="22"/>
          <w:szCs w:val="22"/>
        </w:rPr>
        <w:t xml:space="preserve"> </w:t>
      </w:r>
    </w:p>
    <w:p w14:paraId="5AAEB026" w14:textId="7AA88C33" w:rsidR="00A86D10" w:rsidRDefault="00A86D10" w:rsidP="007C7859">
      <w:pPr>
        <w:rPr>
          <w:rFonts w:ascii="Arial" w:hAnsi="Arial" w:cs="Arial"/>
          <w:i/>
          <w:color w:val="000000"/>
          <w:sz w:val="22"/>
          <w:szCs w:val="22"/>
        </w:rPr>
      </w:pPr>
    </w:p>
    <w:p w14:paraId="17E7966D" w14:textId="77777777" w:rsidR="002E6F9A" w:rsidRPr="002E6F9A" w:rsidRDefault="002E6F9A" w:rsidP="00100300">
      <w:pPr>
        <w:rPr>
          <w:rFonts w:ascii="Arial" w:hAnsi="Arial" w:cs="Arial"/>
          <w:b/>
          <w:color w:val="000000"/>
          <w:sz w:val="22"/>
          <w:szCs w:val="22"/>
        </w:rPr>
      </w:pPr>
    </w:p>
    <w:p w14:paraId="2A829A8E" w14:textId="77777777" w:rsidR="00100300" w:rsidRPr="00ED0361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Abundance</w:t>
      </w:r>
      <w:r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6F7013F2" w14:textId="77777777" w:rsidR="002E6F9A" w:rsidRDefault="002E6F9A" w:rsidP="00100300">
      <w:pPr>
        <w:outlineLvl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</w:p>
    <w:p w14:paraId="39BA2D5D" w14:textId="0971097B" w:rsidR="002E6F9A" w:rsidRPr="00ED0361" w:rsidRDefault="00231DFF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</w:t>
      </w:r>
      <w:r w:rsidR="00A0748A">
        <w:rPr>
          <w:rFonts w:ascii="Arial" w:hAnsi="Arial" w:cs="Arial"/>
          <w:i/>
          <w:color w:val="000000"/>
          <w:sz w:val="22"/>
          <w:szCs w:val="22"/>
        </w:rPr>
        <w:t>֎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Number of Occurrences</w:t>
      </w:r>
      <w:r w:rsidR="008622CF">
        <w:rPr>
          <w:rFonts w:ascii="Arial" w:hAnsi="Arial" w:cs="Arial"/>
          <w:i/>
          <w:color w:val="000000"/>
          <w:sz w:val="22"/>
          <w:szCs w:val="22"/>
          <w:vertAlign w:val="superscript"/>
        </w:rPr>
        <w:t>8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</w:t>
      </w:r>
      <w:r w:rsidR="00C152CB">
        <w:rPr>
          <w:rFonts w:ascii="Arial" w:hAnsi="Arial" w:cs="Arial"/>
          <w:color w:val="000000"/>
          <w:sz w:val="22"/>
          <w:szCs w:val="22"/>
        </w:rPr>
        <w:t>4</w:t>
      </w:r>
      <w:r w:rsidR="00CB1A05">
        <w:rPr>
          <w:rFonts w:ascii="Arial" w:hAnsi="Arial" w:cs="Arial"/>
          <w:color w:val="000000"/>
          <w:sz w:val="22"/>
          <w:szCs w:val="22"/>
        </w:rPr>
        <w:t xml:space="preserve"> = A</w:t>
      </w:r>
    </w:p>
    <w:p w14:paraId="366B2BC4" w14:textId="77777777" w:rsidR="002E6F9A" w:rsidRPr="007C7859" w:rsidRDefault="002E6F9A" w:rsidP="00100300">
      <w:pPr>
        <w:outlineLvl w:val="0"/>
        <w:rPr>
          <w:rFonts w:ascii="Arial" w:hAnsi="Arial" w:cs="Arial"/>
          <w:i/>
          <w:color w:val="000000"/>
          <w:sz w:val="22"/>
          <w:szCs w:val="22"/>
        </w:rPr>
      </w:pPr>
    </w:p>
    <w:p w14:paraId="487AD605" w14:textId="51545316" w:rsidR="002E6F9A" w:rsidRPr="00ED0361" w:rsidRDefault="00A0748A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֎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Population Size: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C152CB">
        <w:rPr>
          <w:rFonts w:ascii="Arial" w:hAnsi="Arial" w:cs="Arial"/>
          <w:color w:val="000000"/>
          <w:sz w:val="22"/>
          <w:szCs w:val="22"/>
        </w:rPr>
        <w:t>unknown</w:t>
      </w:r>
    </w:p>
    <w:p w14:paraId="2B715329" w14:textId="77777777" w:rsidR="002E6F9A" w:rsidRPr="007C7859" w:rsidRDefault="002E6F9A" w:rsidP="00100300">
      <w:pPr>
        <w:outlineLvl w:val="0"/>
        <w:rPr>
          <w:rFonts w:ascii="Arial" w:hAnsi="Arial" w:cs="Arial"/>
          <w:i/>
          <w:color w:val="000000"/>
          <w:sz w:val="22"/>
          <w:szCs w:val="22"/>
        </w:rPr>
      </w:pPr>
    </w:p>
    <w:p w14:paraId="35902177" w14:textId="65812260" w:rsidR="002E6F9A" w:rsidRPr="00ED0361" w:rsidRDefault="00A0748A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֎</w:t>
      </w:r>
      <w:r w:rsidR="00BF1E07" w:rsidRPr="007C7859">
        <w:rPr>
          <w:rFonts w:ascii="Arial" w:hAnsi="Arial" w:cs="Arial"/>
          <w:i/>
          <w:color w:val="000000"/>
          <w:sz w:val="22"/>
          <w:szCs w:val="22"/>
        </w:rPr>
        <w:t xml:space="preserve">Number of 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Occurrences</w:t>
      </w:r>
      <w:r w:rsidR="00BF1E07" w:rsidRPr="007C7859">
        <w:rPr>
          <w:rFonts w:ascii="Arial" w:hAnsi="Arial" w:cs="Arial"/>
          <w:i/>
          <w:color w:val="000000"/>
          <w:sz w:val="22"/>
          <w:szCs w:val="22"/>
        </w:rPr>
        <w:t xml:space="preserve"> with Good V</w:t>
      </w:r>
      <w:r w:rsidR="002E6F9A" w:rsidRPr="007C7859">
        <w:rPr>
          <w:rFonts w:ascii="Arial" w:hAnsi="Arial" w:cs="Arial"/>
          <w:i/>
          <w:color w:val="000000"/>
          <w:sz w:val="22"/>
          <w:szCs w:val="22"/>
        </w:rPr>
        <w:t>iability: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C152CB">
        <w:rPr>
          <w:rFonts w:ascii="Arial" w:hAnsi="Arial" w:cs="Arial"/>
          <w:color w:val="000000"/>
          <w:sz w:val="22"/>
          <w:szCs w:val="22"/>
        </w:rPr>
        <w:t>unknown</w:t>
      </w:r>
      <w:r w:rsidR="00CB1A05">
        <w:rPr>
          <w:rFonts w:ascii="Arial" w:hAnsi="Arial" w:cs="Arial"/>
          <w:color w:val="000000"/>
          <w:sz w:val="22"/>
          <w:szCs w:val="22"/>
        </w:rPr>
        <w:t>, but unlikely to viable at all four locations given the age of the records and general conditions of habitat. 0-3= AB</w:t>
      </w:r>
    </w:p>
    <w:p w14:paraId="7DEAC935" w14:textId="038D6979" w:rsidR="00100300" w:rsidRPr="007B0F19" w:rsidRDefault="00100300" w:rsidP="007B0F19">
      <w:pPr>
        <w:outlineLvl w:val="0"/>
        <w:rPr>
          <w:rFonts w:ascii="Arial" w:hAnsi="Arial" w:cs="Arial"/>
          <w:b/>
          <w:color w:val="000000"/>
          <w:sz w:val="22"/>
          <w:szCs w:val="22"/>
        </w:rPr>
      </w:pPr>
    </w:p>
    <w:p w14:paraId="3335F52F" w14:textId="77777777" w:rsidR="00100300" w:rsidRPr="00ED0361" w:rsidRDefault="00100300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Conservation concerns</w:t>
      </w:r>
      <w:r w:rsidR="007C7859">
        <w:rPr>
          <w:rFonts w:ascii="Arial" w:hAnsi="Arial" w:cs="Arial"/>
          <w:b/>
          <w:color w:val="000000"/>
          <w:sz w:val="22"/>
          <w:szCs w:val="22"/>
          <w:u w:val="single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380BDA86" w14:textId="77777777" w:rsidR="007C7859" w:rsidRDefault="007C7859" w:rsidP="00100300">
      <w:pPr>
        <w:outlineLvl w:val="0"/>
        <w:rPr>
          <w:rFonts w:ascii="Arial" w:hAnsi="Arial" w:cs="Arial"/>
          <w:b/>
          <w:color w:val="000000"/>
          <w:sz w:val="22"/>
          <w:szCs w:val="22"/>
        </w:rPr>
      </w:pPr>
    </w:p>
    <w:p w14:paraId="465799CE" w14:textId="78520123" w:rsidR="00D1743B" w:rsidRDefault="00A0748A" w:rsidP="007C7859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֎</w:t>
      </w:r>
      <w:r w:rsidR="007C7859" w:rsidRPr="007C7859">
        <w:rPr>
          <w:rFonts w:ascii="Arial" w:hAnsi="Arial" w:cs="Arial"/>
          <w:i/>
          <w:color w:val="000000"/>
          <w:sz w:val="22"/>
          <w:szCs w:val="22"/>
        </w:rPr>
        <w:t>Threats (</w:t>
      </w:r>
      <w:r w:rsidR="007C7859" w:rsidRPr="007C7859">
        <w:rPr>
          <w:rFonts w:ascii="Arial" w:hAnsi="Arial" w:cs="Arial"/>
          <w:i/>
          <w:color w:val="000000"/>
          <w:sz w:val="22"/>
          <w:szCs w:val="22"/>
          <w:u w:val="single"/>
        </w:rPr>
        <w:t xml:space="preserve">include scope, </w:t>
      </w:r>
      <w:proofErr w:type="gramStart"/>
      <w:r w:rsidR="007C7859" w:rsidRPr="007C7859">
        <w:rPr>
          <w:rFonts w:ascii="Arial" w:hAnsi="Arial" w:cs="Arial"/>
          <w:i/>
          <w:color w:val="000000"/>
          <w:sz w:val="22"/>
          <w:szCs w:val="22"/>
          <w:u w:val="single"/>
        </w:rPr>
        <w:t>severity</w:t>
      </w:r>
      <w:proofErr w:type="gramEnd"/>
      <w:r w:rsidR="007C7859" w:rsidRPr="007C7859">
        <w:rPr>
          <w:rFonts w:ascii="Arial" w:hAnsi="Arial" w:cs="Arial"/>
          <w:i/>
          <w:color w:val="000000"/>
          <w:sz w:val="22"/>
          <w:szCs w:val="22"/>
          <w:u w:val="single"/>
        </w:rPr>
        <w:t xml:space="preserve"> and timing, if known)</w:t>
      </w:r>
      <w:r w:rsidR="007C7859"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B35FB0">
        <w:rPr>
          <w:rFonts w:ascii="Arial" w:hAnsi="Arial" w:cs="Arial"/>
          <w:color w:val="000000"/>
          <w:sz w:val="22"/>
          <w:szCs w:val="22"/>
        </w:rPr>
        <w:t xml:space="preserve">Mining, </w:t>
      </w:r>
      <w:r w:rsidR="00CB1A05">
        <w:rPr>
          <w:rFonts w:ascii="Arial" w:hAnsi="Arial" w:cs="Arial"/>
          <w:color w:val="000000"/>
          <w:sz w:val="22"/>
          <w:szCs w:val="22"/>
        </w:rPr>
        <w:t>vehicles (old roadbed)</w:t>
      </w:r>
      <w:r w:rsidR="00B35FB0">
        <w:rPr>
          <w:rFonts w:ascii="Arial" w:hAnsi="Arial" w:cs="Arial"/>
          <w:color w:val="000000"/>
          <w:sz w:val="22"/>
          <w:szCs w:val="22"/>
        </w:rPr>
        <w:t xml:space="preserve">, </w:t>
      </w:r>
      <w:r w:rsidR="00D1743B">
        <w:rPr>
          <w:rFonts w:ascii="Arial" w:hAnsi="Arial" w:cs="Arial"/>
          <w:color w:val="000000"/>
          <w:sz w:val="22"/>
          <w:szCs w:val="22"/>
        </w:rPr>
        <w:t xml:space="preserve">livestock </w:t>
      </w:r>
      <w:r w:rsidR="00B35FB0">
        <w:rPr>
          <w:rFonts w:ascii="Arial" w:hAnsi="Arial" w:cs="Arial"/>
          <w:color w:val="000000"/>
          <w:sz w:val="22"/>
          <w:szCs w:val="22"/>
        </w:rPr>
        <w:t>trampling</w:t>
      </w:r>
      <w:r w:rsidR="00B761A7">
        <w:rPr>
          <w:rFonts w:ascii="Arial" w:hAnsi="Arial" w:cs="Arial"/>
          <w:color w:val="000000"/>
          <w:sz w:val="22"/>
          <w:szCs w:val="22"/>
        </w:rPr>
        <w:t>, invasive grasses</w:t>
      </w:r>
      <w:r w:rsidR="00CB1A05">
        <w:rPr>
          <w:rFonts w:ascii="Arial" w:hAnsi="Arial" w:cs="Arial"/>
          <w:color w:val="000000"/>
          <w:sz w:val="22"/>
          <w:szCs w:val="22"/>
        </w:rPr>
        <w:t>.</w:t>
      </w:r>
    </w:p>
    <w:p w14:paraId="6738B9E0" w14:textId="77777777" w:rsidR="00FD7B0D" w:rsidRPr="00ED0361" w:rsidRDefault="00FD7B0D" w:rsidP="007C7859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41B0F438" w14:textId="51F5FB33" w:rsidR="007C7859" w:rsidRPr="00B35FB0" w:rsidRDefault="00FD7B0D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*֎Overall Threat Rank</w:t>
      </w:r>
      <w:r>
        <w:rPr>
          <w:rFonts w:ascii="Arial" w:hAnsi="Arial" w:cs="Arial"/>
          <w:i/>
          <w:color w:val="000000"/>
          <w:sz w:val="22"/>
          <w:szCs w:val="22"/>
          <w:vertAlign w:val="superscript"/>
        </w:rPr>
        <w:t>11</w:t>
      </w:r>
      <w:r>
        <w:rPr>
          <w:rFonts w:ascii="Arial" w:hAnsi="Arial" w:cs="Arial"/>
          <w:i/>
          <w:color w:val="000000"/>
          <w:sz w:val="22"/>
          <w:szCs w:val="22"/>
        </w:rPr>
        <w:t>:</w:t>
      </w:r>
      <w:r w:rsidR="00B35FB0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B35FB0">
        <w:rPr>
          <w:rFonts w:ascii="Arial" w:hAnsi="Arial" w:cs="Arial"/>
          <w:color w:val="000000"/>
          <w:sz w:val="22"/>
          <w:szCs w:val="22"/>
        </w:rPr>
        <w:t>High</w:t>
      </w:r>
    </w:p>
    <w:p w14:paraId="54989121" w14:textId="77F95EA8" w:rsidR="00FD7B0D" w:rsidRPr="007C7859" w:rsidRDefault="00FD7B0D" w:rsidP="00100300">
      <w:pPr>
        <w:outlineLvl w:val="0"/>
        <w:rPr>
          <w:rFonts w:ascii="Arial" w:hAnsi="Arial" w:cs="Arial"/>
          <w:i/>
          <w:color w:val="000000"/>
          <w:sz w:val="22"/>
          <w:szCs w:val="22"/>
        </w:rPr>
      </w:pPr>
    </w:p>
    <w:p w14:paraId="3C95EA5A" w14:textId="1CB5A701" w:rsidR="007C7859" w:rsidRPr="00ED0361" w:rsidRDefault="00FD7B0D" w:rsidP="007C7859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lastRenderedPageBreak/>
        <w:t>֎</w:t>
      </w:r>
      <w:r w:rsidR="007C7859" w:rsidRPr="007C7859">
        <w:rPr>
          <w:rFonts w:ascii="Arial" w:hAnsi="Arial" w:cs="Arial"/>
          <w:i/>
          <w:color w:val="000000"/>
          <w:sz w:val="22"/>
          <w:szCs w:val="22"/>
        </w:rPr>
        <w:t>Intrinsic Vulnerability: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(Optional; Used only if Threats unknown. A= highly, B=moderately, C=not intrinsically vulnerable.)</w:t>
      </w:r>
    </w:p>
    <w:p w14:paraId="5E4C48A6" w14:textId="77777777" w:rsidR="002E6F9A" w:rsidRPr="00620AE2" w:rsidRDefault="002E6F9A" w:rsidP="00100300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22EB38B8" w14:textId="7D02A01C" w:rsidR="00A0748A" w:rsidRDefault="00A0748A" w:rsidP="00A0748A">
      <w:pPr>
        <w:outlineLvl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Population trend</w:t>
      </w:r>
      <w:r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Pr="00BB578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4EBBD7E" w14:textId="77777777" w:rsidR="00A0748A" w:rsidRDefault="00A0748A" w:rsidP="00A0748A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14:paraId="52D14BA9" w14:textId="39C38757" w:rsidR="00A0748A" w:rsidRPr="00ED0361" w:rsidRDefault="00FD7B0D" w:rsidP="00A0748A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֎</w:t>
      </w:r>
      <w:r w:rsidR="00A0748A" w:rsidRPr="007C7859">
        <w:rPr>
          <w:rFonts w:ascii="Arial" w:hAnsi="Arial" w:cs="Arial"/>
          <w:i/>
          <w:color w:val="000000"/>
          <w:sz w:val="22"/>
          <w:szCs w:val="22"/>
        </w:rPr>
        <w:t>Short:</w:t>
      </w:r>
      <w:r w:rsidR="00A0748A">
        <w:rPr>
          <w:rFonts w:ascii="Arial" w:hAnsi="Arial" w:cs="Arial"/>
          <w:color w:val="000000"/>
          <w:sz w:val="22"/>
          <w:szCs w:val="22"/>
        </w:rPr>
        <w:t xml:space="preserve">  </w:t>
      </w:r>
      <w:r w:rsidR="00B35FB0">
        <w:rPr>
          <w:rFonts w:ascii="Arial" w:hAnsi="Arial" w:cs="Arial"/>
          <w:color w:val="000000"/>
          <w:sz w:val="22"/>
          <w:szCs w:val="22"/>
        </w:rPr>
        <w:t>unknown</w:t>
      </w:r>
    </w:p>
    <w:p w14:paraId="425077C6" w14:textId="77777777" w:rsidR="00A0748A" w:rsidRPr="007C7859" w:rsidRDefault="00A0748A" w:rsidP="00A0748A">
      <w:pPr>
        <w:ind w:firstLine="720"/>
        <w:outlineLvl w:val="0"/>
        <w:rPr>
          <w:rFonts w:ascii="Arial" w:hAnsi="Arial" w:cs="Arial"/>
          <w:i/>
          <w:color w:val="000000"/>
          <w:sz w:val="22"/>
          <w:szCs w:val="22"/>
        </w:rPr>
      </w:pPr>
    </w:p>
    <w:p w14:paraId="240FB78E" w14:textId="2FB3A366" w:rsidR="00A0748A" w:rsidRPr="00ED0361" w:rsidRDefault="00FD7B0D" w:rsidP="00A0748A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֎</w:t>
      </w:r>
      <w:r w:rsidR="00A0748A" w:rsidRPr="007C7859">
        <w:rPr>
          <w:rFonts w:ascii="Arial" w:hAnsi="Arial" w:cs="Arial"/>
          <w:i/>
          <w:color w:val="000000"/>
          <w:sz w:val="22"/>
          <w:szCs w:val="22"/>
        </w:rPr>
        <w:t>Long:</w:t>
      </w:r>
      <w:r w:rsidR="00A0748A">
        <w:rPr>
          <w:rFonts w:ascii="Arial" w:hAnsi="Arial" w:cs="Arial"/>
          <w:color w:val="000000"/>
          <w:sz w:val="22"/>
          <w:szCs w:val="22"/>
        </w:rPr>
        <w:t xml:space="preserve">  </w:t>
      </w:r>
      <w:r w:rsidR="00B35FB0">
        <w:rPr>
          <w:rFonts w:ascii="Arial" w:hAnsi="Arial" w:cs="Arial"/>
          <w:color w:val="000000"/>
          <w:sz w:val="22"/>
          <w:szCs w:val="22"/>
        </w:rPr>
        <w:t>unknown</w:t>
      </w:r>
    </w:p>
    <w:p w14:paraId="2F8BECDC" w14:textId="77777777" w:rsidR="00231DFF" w:rsidRPr="00ED0361" w:rsidRDefault="002E6F9A" w:rsidP="00231DFF">
      <w:pPr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231DFF" w:rsidRPr="00BE4BF2">
        <w:rPr>
          <w:rFonts w:ascii="Arial" w:hAnsi="Arial" w:cs="Arial"/>
          <w:color w:val="000000"/>
          <w:sz w:val="22"/>
          <w:szCs w:val="22"/>
        </w:rPr>
        <w:br/>
      </w:r>
      <w:r w:rsidR="00231DFF">
        <w:rPr>
          <w:rFonts w:ascii="Arial" w:hAnsi="Arial" w:cs="Arial"/>
          <w:b/>
          <w:color w:val="000000"/>
          <w:sz w:val="22"/>
          <w:szCs w:val="22"/>
          <w:u w:val="single"/>
        </w:rPr>
        <w:t>Proposed rank information</w:t>
      </w:r>
      <w:r w:rsidR="00231DFF"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="00231DFF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260A849F" w14:textId="77777777" w:rsidR="002E6F9A" w:rsidRPr="002E6F9A" w:rsidRDefault="002E6F9A" w:rsidP="00BF1E07">
      <w:pPr>
        <w:outlineLvl w:val="0"/>
        <w:rPr>
          <w:rFonts w:ascii="Arial" w:hAnsi="Arial" w:cs="Arial"/>
          <w:b/>
          <w:color w:val="000000"/>
          <w:sz w:val="22"/>
          <w:szCs w:val="22"/>
        </w:rPr>
      </w:pPr>
    </w:p>
    <w:p w14:paraId="7C8E9349" w14:textId="131A57D3" w:rsidR="00231DFF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*Date Ranked</w:t>
      </w:r>
      <w:r w:rsidR="00C52CDB">
        <w:rPr>
          <w:rFonts w:ascii="Arial" w:hAnsi="Arial" w:cs="Arial"/>
          <w:i/>
          <w:color w:val="000000"/>
          <w:sz w:val="22"/>
          <w:szCs w:val="22"/>
          <w:vertAlign w:val="superscript"/>
        </w:rPr>
        <w:t>5</w:t>
      </w:r>
      <w:r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B35FB0">
        <w:rPr>
          <w:rFonts w:ascii="Arial" w:hAnsi="Arial" w:cs="Arial"/>
          <w:color w:val="000000"/>
          <w:sz w:val="22"/>
          <w:szCs w:val="22"/>
        </w:rPr>
        <w:t xml:space="preserve">Preliminary </w:t>
      </w:r>
      <w:r w:rsidR="00C152CB">
        <w:rPr>
          <w:rFonts w:ascii="Arial" w:hAnsi="Arial" w:cs="Arial"/>
          <w:color w:val="000000"/>
          <w:sz w:val="22"/>
          <w:szCs w:val="22"/>
        </w:rPr>
        <w:t>10/12/2021</w:t>
      </w:r>
      <w:r w:rsidR="00CB1A05">
        <w:rPr>
          <w:rFonts w:ascii="Arial" w:hAnsi="Arial" w:cs="Arial"/>
          <w:color w:val="000000"/>
          <w:sz w:val="22"/>
          <w:szCs w:val="22"/>
        </w:rPr>
        <w:t>; by SIRPWG 2/14/2022</w:t>
      </w:r>
    </w:p>
    <w:p w14:paraId="04B55B53" w14:textId="77777777" w:rsidR="00231DFF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3C7D1FBF" w14:textId="0D81AA99" w:rsidR="00231DFF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*Proposed Rank</w:t>
      </w:r>
      <w:r w:rsidRPr="007C7859">
        <w:rPr>
          <w:rFonts w:ascii="Arial" w:hAnsi="Arial" w:cs="Arial"/>
          <w:i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B35FB0">
        <w:rPr>
          <w:rFonts w:ascii="Arial" w:hAnsi="Arial" w:cs="Arial"/>
          <w:color w:val="000000"/>
          <w:sz w:val="22"/>
          <w:szCs w:val="22"/>
        </w:rPr>
        <w:t>Calculat</w:t>
      </w:r>
      <w:r w:rsidR="00CB1A05">
        <w:rPr>
          <w:rFonts w:ascii="Arial" w:hAnsi="Arial" w:cs="Arial"/>
          <w:color w:val="000000"/>
          <w:sz w:val="22"/>
          <w:szCs w:val="22"/>
        </w:rPr>
        <w:t>ed and recommended</w:t>
      </w:r>
      <w:r w:rsidR="00B35FB0">
        <w:rPr>
          <w:rFonts w:ascii="Arial" w:hAnsi="Arial" w:cs="Arial"/>
          <w:color w:val="000000"/>
          <w:sz w:val="22"/>
          <w:szCs w:val="22"/>
        </w:rPr>
        <w:t xml:space="preserve"> </w:t>
      </w:r>
      <w:r w:rsidR="009F434B">
        <w:rPr>
          <w:rFonts w:ascii="Arial" w:hAnsi="Arial" w:cs="Arial"/>
          <w:color w:val="000000"/>
          <w:sz w:val="22"/>
          <w:szCs w:val="22"/>
        </w:rPr>
        <w:t>S1</w:t>
      </w:r>
    </w:p>
    <w:p w14:paraId="2737BCC1" w14:textId="77777777" w:rsidR="00231DFF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2050EDD7" w14:textId="7A924CEC" w:rsidR="00231DFF" w:rsidRPr="00B35FB0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</w:t>
      </w:r>
      <w:r w:rsidR="00CE5A96" w:rsidRPr="00426A83">
        <w:rPr>
          <w:rFonts w:ascii="Arial" w:hAnsi="Arial" w:cs="Arial"/>
          <w:i/>
          <w:color w:val="000000"/>
          <w:sz w:val="22"/>
          <w:szCs w:val="22"/>
        </w:rPr>
        <w:t>Proposed INPS Status</w:t>
      </w:r>
      <w:r>
        <w:rPr>
          <w:rFonts w:ascii="Arial" w:hAnsi="Arial" w:cs="Arial"/>
          <w:i/>
          <w:color w:val="00000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color w:val="000000"/>
          <w:sz w:val="22"/>
          <w:szCs w:val="22"/>
        </w:rPr>
        <w:t>:</w:t>
      </w:r>
      <w:r w:rsidR="00B35FB0">
        <w:rPr>
          <w:rFonts w:ascii="Arial" w:hAnsi="Arial" w:cs="Arial"/>
          <w:color w:val="000000"/>
          <w:sz w:val="22"/>
          <w:szCs w:val="22"/>
        </w:rPr>
        <w:t xml:space="preserve">  </w:t>
      </w:r>
      <w:r w:rsidR="00CB1A05">
        <w:rPr>
          <w:rFonts w:ascii="Arial" w:hAnsi="Arial" w:cs="Arial"/>
          <w:color w:val="000000"/>
          <w:sz w:val="22"/>
          <w:szCs w:val="22"/>
        </w:rPr>
        <w:t xml:space="preserve">Add as </w:t>
      </w:r>
      <w:r w:rsidR="009F434B">
        <w:rPr>
          <w:rFonts w:ascii="Arial" w:hAnsi="Arial" w:cs="Arial"/>
          <w:color w:val="000000"/>
          <w:sz w:val="22"/>
          <w:szCs w:val="22"/>
        </w:rPr>
        <w:t>Rare</w:t>
      </w:r>
    </w:p>
    <w:p w14:paraId="543633A2" w14:textId="77777777" w:rsidR="00231DFF" w:rsidRPr="00ED0361" w:rsidRDefault="00231DFF" w:rsidP="00231DFF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3E67A30C" w14:textId="6644197B" w:rsidR="00C52CDB" w:rsidRPr="00B35FB0" w:rsidRDefault="00C52CDB" w:rsidP="0010030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*</w:t>
      </w:r>
      <w:r w:rsidR="00CE5A96" w:rsidRPr="00426A83">
        <w:rPr>
          <w:rFonts w:ascii="Arial" w:hAnsi="Arial" w:cs="Arial"/>
          <w:i/>
          <w:color w:val="000000"/>
          <w:sz w:val="22"/>
          <w:szCs w:val="22"/>
        </w:rPr>
        <w:t>Comments</w:t>
      </w:r>
      <w:r>
        <w:rPr>
          <w:rFonts w:ascii="Arial" w:hAnsi="Arial" w:cs="Arial"/>
          <w:i/>
          <w:color w:val="000000"/>
          <w:sz w:val="22"/>
          <w:szCs w:val="22"/>
          <w:vertAlign w:val="superscript"/>
        </w:rPr>
        <w:t>12</w:t>
      </w:r>
      <w:r w:rsidR="00CE5A96" w:rsidRPr="00426A83">
        <w:rPr>
          <w:rFonts w:ascii="Arial" w:hAnsi="Arial" w:cs="Arial"/>
          <w:i/>
          <w:color w:val="000000"/>
          <w:sz w:val="22"/>
          <w:szCs w:val="22"/>
        </w:rPr>
        <w:t>:</w:t>
      </w:r>
      <w:r w:rsidR="00B35FB0">
        <w:rPr>
          <w:rFonts w:ascii="Arial" w:hAnsi="Arial" w:cs="Arial"/>
          <w:color w:val="000000"/>
          <w:sz w:val="22"/>
          <w:szCs w:val="22"/>
        </w:rPr>
        <w:t xml:space="preserve"> </w:t>
      </w:r>
      <w:r w:rsidR="00D1743B">
        <w:rPr>
          <w:rFonts w:ascii="Arial" w:hAnsi="Arial" w:cs="Arial"/>
          <w:color w:val="000000"/>
          <w:sz w:val="22"/>
          <w:szCs w:val="22"/>
        </w:rPr>
        <w:t>BLM add as Special Status</w:t>
      </w:r>
    </w:p>
    <w:p w14:paraId="28E6CAFE" w14:textId="77777777" w:rsidR="00C52CDB" w:rsidRDefault="00C52CDB" w:rsidP="00100300">
      <w:pPr>
        <w:rPr>
          <w:rFonts w:ascii="Arial" w:hAnsi="Arial" w:cs="Arial"/>
          <w:color w:val="000000"/>
          <w:sz w:val="22"/>
          <w:szCs w:val="22"/>
        </w:rPr>
      </w:pPr>
    </w:p>
    <w:p w14:paraId="219A4F8C" w14:textId="764F9102" w:rsidR="00313A1C" w:rsidRDefault="00100300" w:rsidP="00C152CB">
      <w:pPr>
        <w:rPr>
          <w:rFonts w:ascii="Arial" w:hAnsi="Arial" w:cs="Arial"/>
          <w:color w:val="215868" w:themeColor="accent5" w:themeShade="80"/>
          <w:sz w:val="22"/>
          <w:szCs w:val="22"/>
        </w:rPr>
      </w:pPr>
      <w:r w:rsidRPr="00BE4BF2">
        <w:rPr>
          <w:rFonts w:ascii="Arial" w:hAnsi="Arial" w:cs="Arial"/>
          <w:color w:val="000000"/>
          <w:sz w:val="22"/>
          <w:szCs w:val="22"/>
        </w:rPr>
        <w:br/>
      </w:r>
      <w:r w:rsidR="00C52CDB">
        <w:rPr>
          <w:rFonts w:ascii="Arial" w:hAnsi="Arial" w:cs="Arial"/>
          <w:b/>
          <w:color w:val="000000"/>
          <w:sz w:val="22"/>
          <w:szCs w:val="22"/>
          <w:u w:val="single"/>
        </w:rPr>
        <w:t>*</w:t>
      </w:r>
      <w:r w:rsidRPr="002E6F9A">
        <w:rPr>
          <w:rFonts w:ascii="Arial" w:hAnsi="Arial" w:cs="Arial"/>
          <w:b/>
          <w:color w:val="000000"/>
          <w:sz w:val="22"/>
          <w:szCs w:val="22"/>
          <w:u w:val="single"/>
        </w:rPr>
        <w:t>Recommended actions</w:t>
      </w:r>
      <w:r w:rsidR="00C52CDB">
        <w:rPr>
          <w:rFonts w:ascii="Arial" w:hAnsi="Arial" w:cs="Arial"/>
          <w:b/>
          <w:color w:val="000000"/>
          <w:sz w:val="22"/>
          <w:szCs w:val="22"/>
          <w:u w:val="single"/>
          <w:vertAlign w:val="superscript"/>
        </w:rPr>
        <w:t>13</w:t>
      </w:r>
      <w:r w:rsidRPr="001B26AE">
        <w:rPr>
          <w:rFonts w:ascii="Arial" w:hAnsi="Arial" w:cs="Arial"/>
          <w:b/>
          <w:color w:val="000000"/>
          <w:sz w:val="22"/>
          <w:szCs w:val="22"/>
        </w:rPr>
        <w:t>:</w:t>
      </w:r>
      <w:r w:rsidR="00ED0361">
        <w:rPr>
          <w:rFonts w:ascii="Arial" w:hAnsi="Arial" w:cs="Arial"/>
          <w:color w:val="000000"/>
          <w:sz w:val="22"/>
          <w:szCs w:val="22"/>
        </w:rPr>
        <w:t xml:space="preserve">  </w:t>
      </w:r>
      <w:r w:rsidR="00D1743B">
        <w:rPr>
          <w:rFonts w:ascii="Arial" w:hAnsi="Arial" w:cs="Arial"/>
          <w:color w:val="000000"/>
          <w:sz w:val="22"/>
          <w:szCs w:val="22"/>
        </w:rPr>
        <w:t xml:space="preserve">BLM add as Special Status.  </w:t>
      </w:r>
      <w:r w:rsidR="00C152CB">
        <w:rPr>
          <w:rFonts w:ascii="Arial" w:hAnsi="Arial" w:cs="Arial"/>
          <w:color w:val="000000"/>
          <w:sz w:val="22"/>
          <w:szCs w:val="22"/>
        </w:rPr>
        <w:t>Document populations at known sites, locate new populations</w:t>
      </w:r>
      <w:r w:rsidR="00B17B47">
        <w:rPr>
          <w:rFonts w:ascii="Arial" w:hAnsi="Arial" w:cs="Arial"/>
          <w:color w:val="000000"/>
          <w:sz w:val="22"/>
          <w:szCs w:val="22"/>
        </w:rPr>
        <w:t xml:space="preserve"> by searching preferred habitat.</w:t>
      </w:r>
    </w:p>
    <w:sectPr w:rsidR="00313A1C" w:rsidSect="002101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FAA3A" w14:textId="77777777" w:rsidR="00115176" w:rsidRDefault="00115176" w:rsidP="007B35E2">
      <w:r>
        <w:separator/>
      </w:r>
    </w:p>
  </w:endnote>
  <w:endnote w:type="continuationSeparator" w:id="0">
    <w:p w14:paraId="171E4CD3" w14:textId="77777777" w:rsidR="00115176" w:rsidRDefault="00115176" w:rsidP="007B3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D1281" w14:textId="77777777" w:rsidR="00115176" w:rsidRDefault="00115176" w:rsidP="007B35E2">
      <w:r>
        <w:separator/>
      </w:r>
    </w:p>
  </w:footnote>
  <w:footnote w:type="continuationSeparator" w:id="0">
    <w:p w14:paraId="7349A763" w14:textId="77777777" w:rsidR="00115176" w:rsidRDefault="00115176" w:rsidP="007B3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B9F"/>
    <w:multiLevelType w:val="multilevel"/>
    <w:tmpl w:val="4B86C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B35949"/>
    <w:multiLevelType w:val="hybridMultilevel"/>
    <w:tmpl w:val="FD5A1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C4F0E"/>
    <w:multiLevelType w:val="hybridMultilevel"/>
    <w:tmpl w:val="3482D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F5A0E"/>
    <w:multiLevelType w:val="hybridMultilevel"/>
    <w:tmpl w:val="931E5B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00"/>
    <w:rsid w:val="000022A6"/>
    <w:rsid w:val="000115DF"/>
    <w:rsid w:val="0002019F"/>
    <w:rsid w:val="000210AA"/>
    <w:rsid w:val="000507F5"/>
    <w:rsid w:val="00056DC7"/>
    <w:rsid w:val="000651AD"/>
    <w:rsid w:val="00071197"/>
    <w:rsid w:val="0008058C"/>
    <w:rsid w:val="000D3A44"/>
    <w:rsid w:val="000F1361"/>
    <w:rsid w:val="00100300"/>
    <w:rsid w:val="001032C8"/>
    <w:rsid w:val="00115176"/>
    <w:rsid w:val="0012440E"/>
    <w:rsid w:val="00186CBA"/>
    <w:rsid w:val="001B26AE"/>
    <w:rsid w:val="001C2475"/>
    <w:rsid w:val="001C689A"/>
    <w:rsid w:val="001D41B4"/>
    <w:rsid w:val="00205201"/>
    <w:rsid w:val="00210131"/>
    <w:rsid w:val="0021459F"/>
    <w:rsid w:val="00231DFF"/>
    <w:rsid w:val="00236BEB"/>
    <w:rsid w:val="0029217A"/>
    <w:rsid w:val="00295F71"/>
    <w:rsid w:val="00296454"/>
    <w:rsid w:val="002B3DCE"/>
    <w:rsid w:val="002C0FCB"/>
    <w:rsid w:val="002E6F9A"/>
    <w:rsid w:val="002F5184"/>
    <w:rsid w:val="00313591"/>
    <w:rsid w:val="00313956"/>
    <w:rsid w:val="00313A1C"/>
    <w:rsid w:val="003203A1"/>
    <w:rsid w:val="0034445E"/>
    <w:rsid w:val="00345868"/>
    <w:rsid w:val="00382DEF"/>
    <w:rsid w:val="003931D8"/>
    <w:rsid w:val="003F05A4"/>
    <w:rsid w:val="003F51B8"/>
    <w:rsid w:val="004079A3"/>
    <w:rsid w:val="004256B0"/>
    <w:rsid w:val="00426A83"/>
    <w:rsid w:val="00427A12"/>
    <w:rsid w:val="0043392A"/>
    <w:rsid w:val="00436734"/>
    <w:rsid w:val="00442B47"/>
    <w:rsid w:val="00444AD0"/>
    <w:rsid w:val="004C70F5"/>
    <w:rsid w:val="004D1920"/>
    <w:rsid w:val="004E44A6"/>
    <w:rsid w:val="005055BD"/>
    <w:rsid w:val="0050676A"/>
    <w:rsid w:val="0051302F"/>
    <w:rsid w:val="005170EC"/>
    <w:rsid w:val="00587B22"/>
    <w:rsid w:val="0059443F"/>
    <w:rsid w:val="005C4074"/>
    <w:rsid w:val="005C68BF"/>
    <w:rsid w:val="005D3A28"/>
    <w:rsid w:val="005D41B2"/>
    <w:rsid w:val="005D6644"/>
    <w:rsid w:val="005F5072"/>
    <w:rsid w:val="00620AE2"/>
    <w:rsid w:val="00645190"/>
    <w:rsid w:val="006545B7"/>
    <w:rsid w:val="00654957"/>
    <w:rsid w:val="006714BD"/>
    <w:rsid w:val="0068152C"/>
    <w:rsid w:val="006B3062"/>
    <w:rsid w:val="006E1943"/>
    <w:rsid w:val="006E3107"/>
    <w:rsid w:val="00734E7E"/>
    <w:rsid w:val="0074465A"/>
    <w:rsid w:val="007737FC"/>
    <w:rsid w:val="007827FF"/>
    <w:rsid w:val="007B0F19"/>
    <w:rsid w:val="007B35E2"/>
    <w:rsid w:val="007C7859"/>
    <w:rsid w:val="007D3DD2"/>
    <w:rsid w:val="007E0C3A"/>
    <w:rsid w:val="008255CF"/>
    <w:rsid w:val="008622CF"/>
    <w:rsid w:val="00892755"/>
    <w:rsid w:val="00897C8E"/>
    <w:rsid w:val="008E40B6"/>
    <w:rsid w:val="009076F2"/>
    <w:rsid w:val="009B6D56"/>
    <w:rsid w:val="009C1672"/>
    <w:rsid w:val="009E1BA7"/>
    <w:rsid w:val="009E2248"/>
    <w:rsid w:val="009E4AB9"/>
    <w:rsid w:val="009F434B"/>
    <w:rsid w:val="009F57B9"/>
    <w:rsid w:val="00A00800"/>
    <w:rsid w:val="00A0748A"/>
    <w:rsid w:val="00A139C9"/>
    <w:rsid w:val="00A15B1C"/>
    <w:rsid w:val="00A30DFB"/>
    <w:rsid w:val="00A44472"/>
    <w:rsid w:val="00A812A4"/>
    <w:rsid w:val="00A8278A"/>
    <w:rsid w:val="00A86D10"/>
    <w:rsid w:val="00A95189"/>
    <w:rsid w:val="00A97C1E"/>
    <w:rsid w:val="00AA05B0"/>
    <w:rsid w:val="00AC35EB"/>
    <w:rsid w:val="00AD46E0"/>
    <w:rsid w:val="00AF3E73"/>
    <w:rsid w:val="00B06B48"/>
    <w:rsid w:val="00B171E4"/>
    <w:rsid w:val="00B17B47"/>
    <w:rsid w:val="00B33140"/>
    <w:rsid w:val="00B35FB0"/>
    <w:rsid w:val="00B55A54"/>
    <w:rsid w:val="00B6085B"/>
    <w:rsid w:val="00B761A7"/>
    <w:rsid w:val="00B76DC7"/>
    <w:rsid w:val="00BB5782"/>
    <w:rsid w:val="00BB57CD"/>
    <w:rsid w:val="00BD3440"/>
    <w:rsid w:val="00BD7EDF"/>
    <w:rsid w:val="00BF1E07"/>
    <w:rsid w:val="00C152CB"/>
    <w:rsid w:val="00C259A4"/>
    <w:rsid w:val="00C40309"/>
    <w:rsid w:val="00C42A84"/>
    <w:rsid w:val="00C52CDB"/>
    <w:rsid w:val="00C53052"/>
    <w:rsid w:val="00C70EAC"/>
    <w:rsid w:val="00C84698"/>
    <w:rsid w:val="00C9581E"/>
    <w:rsid w:val="00C972B4"/>
    <w:rsid w:val="00CB1A05"/>
    <w:rsid w:val="00CD26FF"/>
    <w:rsid w:val="00CE5A96"/>
    <w:rsid w:val="00CF6573"/>
    <w:rsid w:val="00D06E62"/>
    <w:rsid w:val="00D1743B"/>
    <w:rsid w:val="00D23E62"/>
    <w:rsid w:val="00D50E76"/>
    <w:rsid w:val="00D573AB"/>
    <w:rsid w:val="00D85926"/>
    <w:rsid w:val="00D87D27"/>
    <w:rsid w:val="00DA0B9E"/>
    <w:rsid w:val="00DA4996"/>
    <w:rsid w:val="00DC490E"/>
    <w:rsid w:val="00DC5FE7"/>
    <w:rsid w:val="00DE3248"/>
    <w:rsid w:val="00E11B71"/>
    <w:rsid w:val="00E232B4"/>
    <w:rsid w:val="00E23E36"/>
    <w:rsid w:val="00E3081C"/>
    <w:rsid w:val="00E44DEE"/>
    <w:rsid w:val="00E53A5F"/>
    <w:rsid w:val="00E61896"/>
    <w:rsid w:val="00E74572"/>
    <w:rsid w:val="00E835E1"/>
    <w:rsid w:val="00E878D5"/>
    <w:rsid w:val="00E91C42"/>
    <w:rsid w:val="00E96B46"/>
    <w:rsid w:val="00EA239E"/>
    <w:rsid w:val="00EA3BFC"/>
    <w:rsid w:val="00EB3D23"/>
    <w:rsid w:val="00EB4CFA"/>
    <w:rsid w:val="00EB6385"/>
    <w:rsid w:val="00ED0361"/>
    <w:rsid w:val="00ED09BE"/>
    <w:rsid w:val="00ED38C9"/>
    <w:rsid w:val="00ED6F53"/>
    <w:rsid w:val="00EE1FF5"/>
    <w:rsid w:val="00EE2292"/>
    <w:rsid w:val="00EF3801"/>
    <w:rsid w:val="00EF7AE1"/>
    <w:rsid w:val="00F03F9F"/>
    <w:rsid w:val="00F23EA6"/>
    <w:rsid w:val="00F361AA"/>
    <w:rsid w:val="00F41010"/>
    <w:rsid w:val="00F87C70"/>
    <w:rsid w:val="00F90B6A"/>
    <w:rsid w:val="00FD0D61"/>
    <w:rsid w:val="00FD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0B21E"/>
  <w15:docId w15:val="{EA33E59A-B033-491D-BFF1-176927419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300"/>
    <w:pPr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B35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5E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7B35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5E2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231D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DF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361A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545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5201"/>
    <w:pPr>
      <w:ind w:left="720"/>
      <w:contextualSpacing/>
    </w:pPr>
  </w:style>
  <w:style w:type="paragraph" w:customStyle="1" w:styleId="ng-star-inserted">
    <w:name w:val="ng-star-inserted"/>
    <w:basedOn w:val="Normal"/>
    <w:rsid w:val="00056DC7"/>
    <w:pPr>
      <w:spacing w:before="100" w:beforeAutospacing="1" w:after="100" w:afterAutospacing="1"/>
    </w:pPr>
    <w:rPr>
      <w:szCs w:val="24"/>
    </w:rPr>
  </w:style>
  <w:style w:type="character" w:customStyle="1" w:styleId="textspacer">
    <w:name w:val="textspacer"/>
    <w:basedOn w:val="DefaultParagraphFont"/>
    <w:rsid w:val="00296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18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8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21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1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8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6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58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3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2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ropicos.org/Publication/326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196F8-F99A-4337-A23D-4E6DFAD6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IDFG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lkinter</dc:creator>
  <cp:lastModifiedBy>Beth</cp:lastModifiedBy>
  <cp:revision>3</cp:revision>
  <dcterms:created xsi:type="dcterms:W3CDTF">2022-02-17T22:50:00Z</dcterms:created>
  <dcterms:modified xsi:type="dcterms:W3CDTF">2022-02-17T22:55:00Z</dcterms:modified>
</cp:coreProperties>
</file>